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021BCB">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5C29181A">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11C153C3">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50A19B6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rPr>
        <w:t>河南</w:t>
      </w:r>
      <w:r>
        <w:rPr>
          <w:rFonts w:hint="eastAsia" w:ascii="Times New Roman" w:hAnsi="Times New Roman" w:eastAsia="宋体" w:cs="Times New Roman"/>
          <w:b/>
          <w:bCs/>
          <w:color w:val="auto"/>
          <w:kern w:val="2"/>
          <w:sz w:val="36"/>
          <w:szCs w:val="36"/>
        </w:rPr>
        <w:t>中涂防腐涂料</w:t>
      </w:r>
      <w:r>
        <w:rPr>
          <w:rFonts w:hint="default" w:ascii="Times New Roman" w:hAnsi="Times New Roman" w:eastAsia="宋体" w:cs="Times New Roman"/>
          <w:b/>
          <w:bCs/>
          <w:color w:val="auto"/>
          <w:kern w:val="2"/>
          <w:sz w:val="36"/>
          <w:szCs w:val="36"/>
        </w:rPr>
        <w:t>有限公司</w:t>
      </w:r>
    </w:p>
    <w:p w14:paraId="6191607C">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rPr>
        <w:t>年产</w:t>
      </w:r>
      <w:r>
        <w:rPr>
          <w:rFonts w:hint="eastAsia" w:ascii="Times New Roman" w:hAnsi="Times New Roman" w:eastAsia="宋体" w:cs="Times New Roman"/>
          <w:b/>
          <w:bCs/>
          <w:color w:val="auto"/>
          <w:kern w:val="2"/>
          <w:sz w:val="36"/>
          <w:szCs w:val="36"/>
        </w:rPr>
        <w:t>23</w:t>
      </w:r>
      <w:r>
        <w:rPr>
          <w:rFonts w:hint="default" w:ascii="Times New Roman" w:hAnsi="Times New Roman" w:eastAsia="宋体" w:cs="Times New Roman"/>
          <w:b/>
          <w:bCs/>
          <w:color w:val="auto"/>
          <w:kern w:val="2"/>
          <w:sz w:val="36"/>
          <w:szCs w:val="36"/>
        </w:rPr>
        <w:t>00吨</w:t>
      </w:r>
      <w:r>
        <w:rPr>
          <w:rFonts w:hint="eastAsia" w:ascii="Times New Roman" w:hAnsi="Times New Roman" w:eastAsia="宋体" w:cs="Times New Roman"/>
          <w:b/>
          <w:bCs/>
          <w:color w:val="auto"/>
          <w:kern w:val="2"/>
          <w:sz w:val="36"/>
          <w:szCs w:val="36"/>
        </w:rPr>
        <w:t>防腐</w:t>
      </w:r>
      <w:r>
        <w:rPr>
          <w:rFonts w:hint="default" w:ascii="Times New Roman" w:hAnsi="Times New Roman" w:eastAsia="宋体" w:cs="Times New Roman"/>
          <w:b/>
          <w:bCs/>
          <w:color w:val="auto"/>
          <w:kern w:val="2"/>
          <w:sz w:val="36"/>
          <w:szCs w:val="36"/>
        </w:rPr>
        <w:t>涂料项目</w:t>
      </w:r>
    </w:p>
    <w:p w14:paraId="4117FF33">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r>
        <w:rPr>
          <w:rFonts w:hint="default" w:ascii="Times New Roman" w:hAnsi="Times New Roman" w:eastAsia="宋体" w:cs="Times New Roman"/>
          <w:b/>
          <w:bCs/>
          <w:color w:val="auto"/>
          <w:kern w:val="2"/>
          <w:sz w:val="36"/>
          <w:szCs w:val="36"/>
        </w:rPr>
        <w:t>竣工环境保护验收监测报告表</w:t>
      </w:r>
    </w:p>
    <w:p w14:paraId="3E4643DF">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1C6D046">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3675B0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47B4534">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05D6ACAB">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E16036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E31903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45806FB9">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3BDD91D">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1769F2EA">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022645DB">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AD19C86">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4A130344">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建设单位：河南</w:t>
      </w:r>
      <w:r>
        <w:rPr>
          <w:rFonts w:hint="eastAsia" w:ascii="Times New Roman" w:hAnsi="Times New Roman" w:cs="Times New Roman" w:eastAsiaTheme="minorEastAsia"/>
          <w:b w:val="0"/>
          <w:bCs w:val="0"/>
          <w:color w:val="auto"/>
          <w:kern w:val="2"/>
          <w:sz w:val="32"/>
          <w:szCs w:val="32"/>
          <w:u w:val="none"/>
          <w:lang w:val="en-US" w:eastAsia="zh-CN"/>
        </w:rPr>
        <w:t>中涂防腐涂料</w:t>
      </w:r>
      <w:r>
        <w:rPr>
          <w:rFonts w:hint="default" w:ascii="Times New Roman" w:hAnsi="Times New Roman" w:cs="Times New Roman" w:eastAsiaTheme="minorEastAsia"/>
          <w:b w:val="0"/>
          <w:bCs w:val="0"/>
          <w:color w:val="auto"/>
          <w:kern w:val="2"/>
          <w:sz w:val="32"/>
          <w:szCs w:val="32"/>
          <w:u w:val="none"/>
          <w:lang w:val="en-US" w:eastAsia="zh-CN"/>
        </w:rPr>
        <w:t>有限公司</w:t>
      </w:r>
    </w:p>
    <w:p w14:paraId="0CBE58D1">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编制单位：河南</w:t>
      </w:r>
      <w:r>
        <w:rPr>
          <w:rFonts w:hint="eastAsia" w:ascii="Times New Roman" w:hAnsi="Times New Roman" w:cs="Times New Roman" w:eastAsiaTheme="minorEastAsia"/>
          <w:b w:val="0"/>
          <w:bCs w:val="0"/>
          <w:color w:val="auto"/>
          <w:kern w:val="2"/>
          <w:sz w:val="32"/>
          <w:szCs w:val="32"/>
          <w:u w:val="none"/>
          <w:lang w:val="en-US" w:eastAsia="zh-CN"/>
        </w:rPr>
        <w:t>中涂防腐涂料</w:t>
      </w:r>
      <w:r>
        <w:rPr>
          <w:rFonts w:hint="default" w:ascii="Times New Roman" w:hAnsi="Times New Roman" w:cs="Times New Roman" w:eastAsiaTheme="minorEastAsia"/>
          <w:b w:val="0"/>
          <w:bCs w:val="0"/>
          <w:color w:val="auto"/>
          <w:kern w:val="2"/>
          <w:sz w:val="32"/>
          <w:szCs w:val="32"/>
          <w:u w:val="none"/>
          <w:lang w:val="en-US" w:eastAsia="zh-CN"/>
        </w:rPr>
        <w:t>有限公司</w:t>
      </w:r>
    </w:p>
    <w:p w14:paraId="5DAADF2A">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5</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3</w:t>
      </w:r>
      <w:r>
        <w:rPr>
          <w:rFonts w:hint="default" w:ascii="Times New Roman" w:hAnsi="Times New Roman" w:cs="Times New Roman" w:eastAsiaTheme="minorEastAsia"/>
          <w:b w:val="0"/>
          <w:bCs w:val="0"/>
          <w:color w:val="auto"/>
          <w:kern w:val="2"/>
          <w:sz w:val="32"/>
          <w:szCs w:val="32"/>
          <w:u w:val="none"/>
          <w:lang w:val="en-US" w:eastAsia="zh-CN"/>
        </w:rPr>
        <w:t>月</w:t>
      </w:r>
    </w:p>
    <w:p w14:paraId="6FCC17E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建设单位：河南</w:t>
      </w:r>
      <w:r>
        <w:rPr>
          <w:rFonts w:hint="eastAsia" w:ascii="Times New Roman" w:hAnsi="Times New Roman" w:eastAsia="宋体" w:cs="Times New Roman"/>
          <w:b w:val="0"/>
          <w:bCs w:val="0"/>
          <w:color w:val="auto"/>
          <w:kern w:val="2"/>
          <w:sz w:val="28"/>
          <w:szCs w:val="28"/>
          <w:lang w:val="en-US" w:eastAsia="zh-CN"/>
        </w:rPr>
        <w:t>中涂防腐涂料</w:t>
      </w:r>
      <w:r>
        <w:rPr>
          <w:rFonts w:hint="default" w:ascii="Times New Roman" w:hAnsi="Times New Roman" w:eastAsia="宋体" w:cs="Times New Roman"/>
          <w:b w:val="0"/>
          <w:bCs w:val="0"/>
          <w:color w:val="auto"/>
          <w:kern w:val="2"/>
          <w:sz w:val="28"/>
          <w:szCs w:val="28"/>
          <w:lang w:val="en-US" w:eastAsia="zh-CN"/>
        </w:rPr>
        <w:t>有限公司</w:t>
      </w:r>
    </w:p>
    <w:p w14:paraId="0A77831C">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王宗爱</w:t>
      </w:r>
    </w:p>
    <w:p w14:paraId="46EF4F8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w:t>
      </w:r>
      <w:r>
        <w:rPr>
          <w:rFonts w:hint="eastAsia" w:ascii="Times New Roman" w:hAnsi="Times New Roman" w:eastAsia="宋体" w:cs="Times New Roman"/>
          <w:b w:val="0"/>
          <w:bCs w:val="0"/>
          <w:color w:val="auto"/>
          <w:kern w:val="2"/>
          <w:sz w:val="28"/>
          <w:szCs w:val="28"/>
          <w:lang w:val="en-US" w:eastAsia="zh-CN"/>
        </w:rPr>
        <w:t>6799566666</w:t>
      </w:r>
    </w:p>
    <w:p w14:paraId="449E4A94">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址：长垣市蒲北</w:t>
      </w:r>
      <w:r>
        <w:rPr>
          <w:rFonts w:hint="eastAsia" w:ascii="Times New Roman" w:hAnsi="Times New Roman" w:eastAsia="宋体" w:cs="Times New Roman"/>
          <w:b w:val="0"/>
          <w:bCs w:val="0"/>
          <w:color w:val="auto"/>
          <w:kern w:val="2"/>
          <w:sz w:val="28"/>
          <w:szCs w:val="28"/>
          <w:lang w:val="en-US" w:eastAsia="zh-CN"/>
        </w:rPr>
        <w:t>鄱阳湖路北侧1号厂房</w:t>
      </w:r>
    </w:p>
    <w:p w14:paraId="39EDFACC">
      <w:pPr>
        <w:pStyle w:val="2"/>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14:paraId="606AD4B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1431B941">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503EFF27">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1254D9B9">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1E8D6CC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检测</w:t>
      </w: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单位：河南鑫成</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环测检测技术有限公司</w:t>
      </w:r>
    </w:p>
    <w:p w14:paraId="7063C8E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法人代表：</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fldChar w:fldCharType="begin"/>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instrText xml:space="preserve"> HYPERLINK "https://www.qcc.com/pl/pc871eb7704ec71ebf01ca4823d46fdb.html" \t "https://www.qcc.com/firm/_blank" </w:instrTex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fldChar w:fldCharType="separate"/>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张铭祺</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fldChar w:fldCharType="end"/>
      </w:r>
    </w:p>
    <w:p w14:paraId="597E3186">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18738347377</w:t>
      </w:r>
    </w:p>
    <w:p w14:paraId="007A4F97">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6034B18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074E4087">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46B25F3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4FF20718">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3F0C5DA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编制单位：河南</w:t>
      </w:r>
      <w:r>
        <w:rPr>
          <w:rFonts w:hint="eastAsia" w:ascii="Times New Roman" w:hAnsi="Times New Roman" w:eastAsia="宋体" w:cs="Times New Roman"/>
          <w:b w:val="0"/>
          <w:bCs w:val="0"/>
          <w:color w:val="auto"/>
          <w:kern w:val="2"/>
          <w:sz w:val="28"/>
          <w:szCs w:val="28"/>
          <w:lang w:val="en-US" w:eastAsia="zh-CN"/>
        </w:rPr>
        <w:t>中涂防腐涂料</w:t>
      </w:r>
      <w:r>
        <w:rPr>
          <w:rFonts w:hint="default" w:ascii="Times New Roman" w:hAnsi="Times New Roman" w:eastAsia="宋体" w:cs="Times New Roman"/>
          <w:b w:val="0"/>
          <w:bCs w:val="0"/>
          <w:color w:val="auto"/>
          <w:kern w:val="2"/>
          <w:sz w:val="28"/>
          <w:szCs w:val="28"/>
          <w:lang w:val="en-US" w:eastAsia="zh-CN"/>
        </w:rPr>
        <w:t>有限公</w:t>
      </w:r>
      <w:r>
        <w:rPr>
          <w:rFonts w:hint="eastAsia" w:ascii="Times New Roman" w:hAnsi="Times New Roman" w:eastAsia="宋体" w:cs="Times New Roman"/>
          <w:b w:val="0"/>
          <w:bCs w:val="0"/>
          <w:color w:val="auto"/>
          <w:kern w:val="2"/>
          <w:sz w:val="28"/>
          <w:szCs w:val="28"/>
          <w:lang w:val="en-US" w:eastAsia="zh-CN"/>
        </w:rPr>
        <w:t>司</w:t>
      </w:r>
    </w:p>
    <w:p w14:paraId="437F153C">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王宗爱</w:t>
      </w:r>
    </w:p>
    <w:p w14:paraId="7283E22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项目负责人：</w:t>
      </w:r>
      <w:r>
        <w:rPr>
          <w:rFonts w:hint="eastAsia" w:ascii="Times New Roman" w:hAnsi="Times New Roman" w:eastAsia="宋体" w:cs="Times New Roman"/>
          <w:b w:val="0"/>
          <w:bCs w:val="0"/>
          <w:color w:val="auto"/>
          <w:kern w:val="2"/>
          <w:sz w:val="28"/>
          <w:szCs w:val="28"/>
          <w:lang w:val="en-US" w:eastAsia="zh-CN"/>
        </w:rPr>
        <w:t>王雷</w:t>
      </w:r>
    </w:p>
    <w:p w14:paraId="602CAD38">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w:t>
      </w:r>
      <w:r>
        <w:rPr>
          <w:rFonts w:hint="eastAsia" w:ascii="Times New Roman" w:hAnsi="Times New Roman" w:eastAsia="宋体" w:cs="Times New Roman"/>
          <w:b w:val="0"/>
          <w:bCs w:val="0"/>
          <w:color w:val="auto"/>
          <w:kern w:val="2"/>
          <w:sz w:val="28"/>
          <w:szCs w:val="28"/>
          <w:lang w:val="en-US" w:eastAsia="zh-CN"/>
        </w:rPr>
        <w:t>6799566666</w:t>
      </w:r>
    </w:p>
    <w:p w14:paraId="332EFA2A">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kern w:val="0"/>
          <w:sz w:val="28"/>
          <w:szCs w:val="28"/>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val="0"/>
          <w:bCs w:val="0"/>
          <w:color w:val="auto"/>
          <w:kern w:val="2"/>
          <w:sz w:val="28"/>
          <w:szCs w:val="28"/>
          <w:lang w:val="en-US" w:eastAsia="zh-CN"/>
        </w:rPr>
        <w:t>地    址：长垣市蒲北</w:t>
      </w:r>
      <w:r>
        <w:rPr>
          <w:rFonts w:hint="eastAsia" w:ascii="Times New Roman" w:hAnsi="Times New Roman" w:eastAsia="宋体" w:cs="Times New Roman"/>
          <w:b w:val="0"/>
          <w:bCs w:val="0"/>
          <w:color w:val="auto"/>
          <w:kern w:val="2"/>
          <w:sz w:val="28"/>
          <w:szCs w:val="28"/>
          <w:lang w:val="en-US" w:eastAsia="zh-CN"/>
        </w:rPr>
        <w:t>鄱阳湖路北侧1号厂房</w:t>
      </w:r>
    </w:p>
    <w:p w14:paraId="54003B77">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9"/>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1876"/>
        <w:gridCol w:w="2147"/>
        <w:gridCol w:w="1350"/>
        <w:gridCol w:w="981"/>
        <w:gridCol w:w="1181"/>
      </w:tblGrid>
      <w:tr w14:paraId="7AE22F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3998BAE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35" w:type="dxa"/>
            <w:gridSpan w:val="5"/>
            <w:vAlign w:val="center"/>
          </w:tcPr>
          <w:p w14:paraId="23A3168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年产</w:t>
            </w:r>
            <w:r>
              <w:rPr>
                <w:rFonts w:hint="eastAsia" w:ascii="Times New Roman" w:hAnsi="Times New Roman" w:eastAsia="宋体" w:cs="Times New Roman"/>
                <w:sz w:val="24"/>
                <w:lang w:val="en-US" w:eastAsia="zh-CN"/>
              </w:rPr>
              <w:t>23</w:t>
            </w:r>
            <w:r>
              <w:rPr>
                <w:rFonts w:hint="default" w:ascii="Times New Roman" w:hAnsi="Times New Roman" w:eastAsia="宋体" w:cs="Times New Roman"/>
                <w:sz w:val="24"/>
                <w:lang w:val="en-US" w:eastAsia="zh-CN"/>
              </w:rPr>
              <w:t>00吨</w:t>
            </w:r>
            <w:r>
              <w:rPr>
                <w:rFonts w:hint="eastAsia" w:ascii="Times New Roman" w:hAnsi="Times New Roman" w:eastAsia="宋体" w:cs="Times New Roman"/>
                <w:sz w:val="24"/>
                <w:lang w:val="en-US" w:eastAsia="zh-CN"/>
              </w:rPr>
              <w:t>防腐</w:t>
            </w:r>
            <w:r>
              <w:rPr>
                <w:rFonts w:hint="default" w:ascii="Times New Roman" w:hAnsi="Times New Roman" w:eastAsia="宋体" w:cs="Times New Roman"/>
                <w:sz w:val="24"/>
                <w:lang w:val="en-US" w:eastAsia="zh-CN"/>
              </w:rPr>
              <w:t>涂料项目</w:t>
            </w:r>
          </w:p>
        </w:tc>
      </w:tr>
      <w:tr w14:paraId="60CC15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00AC939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35" w:type="dxa"/>
            <w:gridSpan w:val="5"/>
            <w:vAlign w:val="center"/>
          </w:tcPr>
          <w:p w14:paraId="38303A3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河南</w:t>
            </w:r>
            <w:r>
              <w:rPr>
                <w:rFonts w:hint="eastAsia" w:ascii="Times New Roman" w:hAnsi="Times New Roman" w:eastAsia="宋体" w:cs="Times New Roman"/>
                <w:sz w:val="24"/>
                <w:lang w:val="en-US" w:eastAsia="zh-CN"/>
              </w:rPr>
              <w:t>中涂防腐涂料</w:t>
            </w:r>
            <w:r>
              <w:rPr>
                <w:rFonts w:hint="default" w:ascii="Times New Roman" w:hAnsi="Times New Roman" w:eastAsia="宋体" w:cs="Times New Roman"/>
                <w:sz w:val="24"/>
                <w:lang w:val="en-US" w:eastAsia="zh-CN"/>
              </w:rPr>
              <w:t>有限公司</w:t>
            </w:r>
          </w:p>
        </w:tc>
      </w:tr>
      <w:tr w14:paraId="338E06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6D80AD7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4056" w:type="pct"/>
            <w:gridSpan w:val="5"/>
            <w:vAlign w:val="center"/>
          </w:tcPr>
          <w:p w14:paraId="2A54F4E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新建√</w:t>
            </w:r>
            <w:r>
              <w:rPr>
                <w:rFonts w:hint="eastAsia" w:ascii="Times New Roman" w:hAnsi="Times New Roman" w:eastAsia="宋体" w:cs="Times New Roman"/>
                <w:sz w:val="24"/>
                <w:lang w:val="en-US" w:eastAsia="zh-CN"/>
              </w:rPr>
              <w:t xml:space="preserve"> </w:t>
            </w:r>
            <w:r>
              <w:rPr>
                <w:rFonts w:hint="default" w:ascii="Times New Roman" w:hAnsi="Times New Roman" w:eastAsia="宋体" w:cs="Times New Roman"/>
                <w:sz w:val="24"/>
                <w:lang w:val="en-US" w:eastAsia="zh-CN"/>
              </w:rPr>
              <w:t>改扩建 技改  迁建</w:t>
            </w:r>
          </w:p>
        </w:tc>
      </w:tr>
      <w:tr w14:paraId="2C1EAB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7BB5AE0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4056" w:type="pct"/>
            <w:gridSpan w:val="5"/>
            <w:vAlign w:val="center"/>
          </w:tcPr>
          <w:p w14:paraId="4ED986D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长垣市蒲北</w:t>
            </w:r>
            <w:r>
              <w:rPr>
                <w:rFonts w:hint="eastAsia" w:ascii="Times New Roman" w:hAnsi="Times New Roman" w:eastAsia="宋体" w:cs="Times New Roman"/>
                <w:sz w:val="24"/>
                <w:lang w:val="en-US" w:eastAsia="zh-CN"/>
              </w:rPr>
              <w:t>鄱阳湖路北侧1号厂房</w:t>
            </w:r>
          </w:p>
        </w:tc>
      </w:tr>
      <w:tr w14:paraId="6F6F08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7DDCE86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4056" w:type="pct"/>
            <w:gridSpan w:val="5"/>
            <w:vAlign w:val="center"/>
          </w:tcPr>
          <w:p w14:paraId="591DE14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lang w:val="en-US" w:eastAsia="zh-CN"/>
              </w:rPr>
              <w:t>防腐</w:t>
            </w:r>
            <w:r>
              <w:rPr>
                <w:rFonts w:hint="default" w:ascii="Times New Roman" w:hAnsi="Times New Roman" w:eastAsia="宋体" w:cs="Times New Roman"/>
                <w:sz w:val="24"/>
                <w:lang w:val="en-US" w:eastAsia="zh-CN"/>
              </w:rPr>
              <w:t>涂料</w:t>
            </w:r>
          </w:p>
        </w:tc>
      </w:tr>
      <w:tr w14:paraId="32E49A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5A50627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1010" w:type="pct"/>
            <w:vAlign w:val="center"/>
          </w:tcPr>
          <w:p w14:paraId="2227852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24</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06</w:t>
            </w:r>
            <w:r>
              <w:rPr>
                <w:rFonts w:hint="default" w:ascii="Times New Roman" w:hAnsi="Times New Roman" w:cs="Times New Roman" w:eastAsiaTheme="minorEastAsia"/>
                <w:color w:val="auto"/>
                <w:sz w:val="24"/>
                <w:szCs w:val="24"/>
                <w:lang w:val="en-US" w:eastAsia="zh-CN"/>
              </w:rPr>
              <w:t>月</w:t>
            </w:r>
          </w:p>
        </w:tc>
        <w:tc>
          <w:tcPr>
            <w:tcW w:w="1156" w:type="pct"/>
            <w:vAlign w:val="center"/>
          </w:tcPr>
          <w:p w14:paraId="679ADBB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开工建设时间</w:t>
            </w:r>
          </w:p>
        </w:tc>
        <w:tc>
          <w:tcPr>
            <w:tcW w:w="1889" w:type="pct"/>
            <w:gridSpan w:val="3"/>
            <w:vAlign w:val="center"/>
          </w:tcPr>
          <w:p w14:paraId="1695FE2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r>
      <w:tr w14:paraId="477816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943" w:type="pct"/>
            <w:vAlign w:val="center"/>
          </w:tcPr>
          <w:p w14:paraId="6125E2C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1010" w:type="pct"/>
            <w:vAlign w:val="center"/>
          </w:tcPr>
          <w:p w14:paraId="0ED341E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6" w:type="pct"/>
            <w:vAlign w:val="center"/>
          </w:tcPr>
          <w:p w14:paraId="29D040D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1889" w:type="pct"/>
            <w:gridSpan w:val="3"/>
            <w:vAlign w:val="center"/>
          </w:tcPr>
          <w:p w14:paraId="42CB6C9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2025年02月28日~03月01日</w:t>
            </w:r>
          </w:p>
        </w:tc>
      </w:tr>
      <w:tr w14:paraId="1A2F5B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34A2C0D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14:paraId="50D14DE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审批部门</w:t>
            </w:r>
          </w:p>
        </w:tc>
        <w:tc>
          <w:tcPr>
            <w:tcW w:w="1010" w:type="pct"/>
            <w:vAlign w:val="center"/>
          </w:tcPr>
          <w:p w14:paraId="28579EF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c>
          <w:tcPr>
            <w:tcW w:w="1156" w:type="pct"/>
            <w:vAlign w:val="center"/>
          </w:tcPr>
          <w:p w14:paraId="339E65D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14:paraId="1536392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编制单位</w:t>
            </w:r>
          </w:p>
        </w:tc>
        <w:tc>
          <w:tcPr>
            <w:tcW w:w="1889" w:type="pct"/>
            <w:gridSpan w:val="3"/>
            <w:vAlign w:val="center"/>
          </w:tcPr>
          <w:p w14:paraId="4F7A958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河南省凝博生态科技有限公司</w:t>
            </w:r>
          </w:p>
        </w:tc>
      </w:tr>
      <w:tr w14:paraId="01FCCD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0DAF374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010" w:type="pct"/>
            <w:vAlign w:val="center"/>
          </w:tcPr>
          <w:p w14:paraId="04F73E0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1156" w:type="pct"/>
            <w:vAlign w:val="center"/>
          </w:tcPr>
          <w:p w14:paraId="0DD271A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1889" w:type="pct"/>
            <w:gridSpan w:val="3"/>
            <w:vAlign w:val="center"/>
          </w:tcPr>
          <w:p w14:paraId="3948E86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14:paraId="593A62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43" w:type="pct"/>
            <w:vAlign w:val="center"/>
          </w:tcPr>
          <w:p w14:paraId="424113E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010" w:type="pct"/>
            <w:vAlign w:val="center"/>
          </w:tcPr>
          <w:p w14:paraId="5BD504B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960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14:paraId="28DFCFF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727" w:type="pct"/>
            <w:vAlign w:val="center"/>
          </w:tcPr>
          <w:p w14:paraId="175CC57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20</w:t>
            </w:r>
            <w:r>
              <w:rPr>
                <w:rFonts w:hint="default" w:ascii="Times New Roman" w:hAnsi="Times New Roman" w:cs="Times New Roman" w:eastAsiaTheme="minorEastAsia"/>
                <w:color w:val="auto"/>
                <w:sz w:val="24"/>
                <w:szCs w:val="24"/>
                <w:lang w:val="en-US" w:eastAsia="zh-CN"/>
              </w:rPr>
              <w:t>万</w:t>
            </w:r>
          </w:p>
        </w:tc>
        <w:tc>
          <w:tcPr>
            <w:tcW w:w="528" w:type="pct"/>
            <w:vAlign w:val="center"/>
          </w:tcPr>
          <w:p w14:paraId="1EAA178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14:paraId="23286A8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2.08</w:t>
            </w:r>
            <w:r>
              <w:rPr>
                <w:rFonts w:hint="default" w:ascii="Times New Roman" w:hAnsi="Times New Roman" w:cs="Times New Roman" w:eastAsiaTheme="minorEastAsia"/>
                <w:color w:val="auto"/>
                <w:sz w:val="24"/>
                <w:szCs w:val="24"/>
              </w:rPr>
              <w:t>%</w:t>
            </w:r>
          </w:p>
        </w:tc>
      </w:tr>
      <w:tr w14:paraId="5608EB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042C471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010" w:type="pct"/>
            <w:vAlign w:val="center"/>
          </w:tcPr>
          <w:p w14:paraId="69DB6B5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960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万元</w:t>
            </w:r>
          </w:p>
        </w:tc>
        <w:tc>
          <w:tcPr>
            <w:tcW w:w="1156" w:type="pct"/>
            <w:vAlign w:val="center"/>
          </w:tcPr>
          <w:p w14:paraId="06BDC7E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环保投资</w:t>
            </w:r>
          </w:p>
        </w:tc>
        <w:tc>
          <w:tcPr>
            <w:tcW w:w="1350" w:type="dxa"/>
            <w:vAlign w:val="center"/>
          </w:tcPr>
          <w:p w14:paraId="2EA9015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万</w:t>
            </w:r>
          </w:p>
        </w:tc>
        <w:tc>
          <w:tcPr>
            <w:tcW w:w="981" w:type="dxa"/>
            <w:vAlign w:val="center"/>
          </w:tcPr>
          <w:p w14:paraId="2994EDD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比例</w:t>
            </w:r>
          </w:p>
        </w:tc>
        <w:tc>
          <w:tcPr>
            <w:tcW w:w="1181" w:type="dxa"/>
            <w:vAlign w:val="center"/>
          </w:tcPr>
          <w:p w14:paraId="56969D0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ascii="Times New Roman" w:hAnsi="Times New Roman" w:cs="Times New Roman" w:eastAsiaTheme="minorEastAsia"/>
                <w:color w:val="auto"/>
                <w:sz w:val="24"/>
                <w:szCs w:val="24"/>
                <w:lang w:val="en-US" w:eastAsia="zh-CN"/>
              </w:rPr>
              <w:t>2.08</w:t>
            </w:r>
            <w:r>
              <w:rPr>
                <w:rFonts w:hint="default" w:ascii="Times New Roman" w:hAnsi="Times New Roman" w:cs="Times New Roman" w:eastAsiaTheme="minorEastAsia"/>
                <w:color w:val="000000" w:themeColor="text1"/>
                <w:sz w:val="24"/>
                <w:szCs w:val="24"/>
                <w14:textFill>
                  <w14:solidFill>
                    <w14:schemeClr w14:val="tx1"/>
                  </w14:solidFill>
                </w14:textFill>
              </w:rPr>
              <w:t>%</w:t>
            </w:r>
          </w:p>
        </w:tc>
      </w:tr>
      <w:tr w14:paraId="677D3C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43" w:type="pct"/>
            <w:vAlign w:val="center"/>
          </w:tcPr>
          <w:p w14:paraId="69EF32D7">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4056" w:type="pct"/>
            <w:gridSpan w:val="5"/>
            <w:vAlign w:val="center"/>
          </w:tcPr>
          <w:p w14:paraId="27735DD0">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14:paraId="109C25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2" w:hRule="atLeast"/>
          <w:jc w:val="center"/>
        </w:trPr>
        <w:tc>
          <w:tcPr>
            <w:tcW w:w="5000" w:type="pct"/>
            <w:gridSpan w:val="6"/>
            <w:vAlign w:val="center"/>
          </w:tcPr>
          <w:p w14:paraId="334350DD">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14:paraId="331F08F2">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sz w:val="24"/>
                <w:lang w:val="en-US" w:eastAsia="zh-CN"/>
              </w:rPr>
              <w:t>河南</w:t>
            </w:r>
            <w:r>
              <w:rPr>
                <w:rFonts w:hint="eastAsia" w:ascii="Times New Roman" w:hAnsi="Times New Roman" w:eastAsia="宋体" w:cs="Times New Roman"/>
                <w:sz w:val="24"/>
                <w:lang w:val="en-US" w:eastAsia="zh-CN"/>
              </w:rPr>
              <w:t>中涂防腐涂料</w:t>
            </w:r>
            <w:r>
              <w:rPr>
                <w:rFonts w:hint="default" w:ascii="Times New Roman" w:hAnsi="Times New Roman" w:eastAsia="宋体" w:cs="Times New Roman"/>
                <w:sz w:val="24"/>
                <w:lang w:val="en-US" w:eastAsia="zh-CN"/>
              </w:rPr>
              <w:t>有限公司</w:t>
            </w:r>
            <w:r>
              <w:rPr>
                <w:rFonts w:hint="eastAsia" w:ascii="Times New Roman" w:hAnsi="Times New Roman" w:eastAsia="宋体" w:cs="Times New Roman"/>
                <w:bCs/>
                <w:sz w:val="24"/>
                <w:szCs w:val="24"/>
                <w:lang w:eastAsia="zh-CN"/>
              </w:rPr>
              <w:t>在</w:t>
            </w:r>
            <w:r>
              <w:rPr>
                <w:rFonts w:hint="default" w:ascii="Times New Roman" w:hAnsi="Times New Roman" w:eastAsia="宋体" w:cs="Times New Roman"/>
                <w:sz w:val="24"/>
                <w:lang w:val="en-US" w:eastAsia="zh-CN"/>
              </w:rPr>
              <w:t>长垣市蒲北</w:t>
            </w:r>
            <w:r>
              <w:rPr>
                <w:rFonts w:hint="eastAsia" w:ascii="Times New Roman" w:hAnsi="Times New Roman" w:eastAsia="宋体" w:cs="Times New Roman"/>
                <w:sz w:val="24"/>
                <w:lang w:val="en-US" w:eastAsia="zh-CN"/>
              </w:rPr>
              <w:t>鄱阳湖路北侧1号厂房</w:t>
            </w:r>
            <w:r>
              <w:rPr>
                <w:rFonts w:hint="eastAsia" w:ascii="Times New Roman" w:hAnsi="Times New Roman" w:eastAsia="宋体" w:cs="Times New Roman"/>
                <w:bCs/>
                <w:sz w:val="24"/>
                <w:szCs w:val="24"/>
                <w:lang w:eastAsia="zh-CN"/>
              </w:rPr>
              <w:t>建设</w:t>
            </w:r>
            <w:r>
              <w:rPr>
                <w:rFonts w:hint="default" w:ascii="Times New Roman" w:hAnsi="Times New Roman" w:eastAsia="宋体" w:cs="Times New Roman"/>
                <w:sz w:val="24"/>
                <w:lang w:val="en-US" w:eastAsia="zh-CN"/>
              </w:rPr>
              <w:t>年产</w:t>
            </w:r>
            <w:r>
              <w:rPr>
                <w:rFonts w:hint="eastAsia" w:ascii="Times New Roman" w:hAnsi="Times New Roman" w:eastAsia="宋体" w:cs="Times New Roman"/>
                <w:sz w:val="24"/>
                <w:lang w:val="en-US" w:eastAsia="zh-CN"/>
              </w:rPr>
              <w:t>23</w:t>
            </w:r>
            <w:r>
              <w:rPr>
                <w:rFonts w:hint="default" w:ascii="Times New Roman" w:hAnsi="Times New Roman" w:eastAsia="宋体" w:cs="Times New Roman"/>
                <w:sz w:val="24"/>
                <w:lang w:val="en-US" w:eastAsia="zh-CN"/>
              </w:rPr>
              <w:t>00吨</w:t>
            </w:r>
            <w:r>
              <w:rPr>
                <w:rFonts w:hint="eastAsia" w:ascii="Times New Roman" w:hAnsi="Times New Roman" w:eastAsia="宋体" w:cs="Times New Roman"/>
                <w:sz w:val="24"/>
                <w:lang w:val="en-US" w:eastAsia="zh-CN"/>
              </w:rPr>
              <w:t>防腐</w:t>
            </w:r>
            <w:r>
              <w:rPr>
                <w:rFonts w:hint="default" w:ascii="Times New Roman" w:hAnsi="Times New Roman" w:eastAsia="宋体" w:cs="Times New Roman"/>
                <w:sz w:val="24"/>
                <w:lang w:val="en-US" w:eastAsia="zh-CN"/>
              </w:rPr>
              <w:t>涂料项目</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color w:val="auto"/>
                <w:sz w:val="24"/>
                <w:szCs w:val="24"/>
                <w:vertAlign w:val="baseline"/>
                <w:lang w:val="en-US" w:eastAsia="zh-CN"/>
              </w:rPr>
              <w:t>项</w:t>
            </w:r>
            <w:r>
              <w:rPr>
                <w:rFonts w:hint="default" w:ascii="Times New Roman" w:hAnsi="Times New Roman" w:eastAsia="宋体" w:cs="Times New Roman"/>
                <w:sz w:val="24"/>
                <w:lang w:val="en-US" w:eastAsia="zh-CN"/>
              </w:rPr>
              <w:t>目占地约</w:t>
            </w:r>
            <w:r>
              <w:rPr>
                <w:rFonts w:hint="eastAsia" w:ascii="Times New Roman" w:hAnsi="Times New Roman" w:eastAsia="宋体" w:cs="Times New Roman"/>
                <w:sz w:val="24"/>
                <w:lang w:val="en-US" w:eastAsia="zh-CN"/>
              </w:rPr>
              <w:t>8191平方米。</w:t>
            </w:r>
            <w:r>
              <w:rPr>
                <w:rFonts w:hint="eastAsia" w:ascii="Times New Roman" w:hAnsi="Times New Roman" w:eastAsia="宋体" w:cs="Times New Roman"/>
                <w:color w:val="auto"/>
                <w:sz w:val="24"/>
                <w:szCs w:val="24"/>
                <w:lang w:eastAsia="zh-CN"/>
              </w:rPr>
              <w:t>本项目卫生防护距离</w:t>
            </w:r>
            <w:r>
              <w:rPr>
                <w:rFonts w:hint="eastAsia" w:ascii="Times New Roman" w:hAnsi="Times New Roman" w:eastAsia="宋体" w:cs="Times New Roman"/>
                <w:color w:val="auto"/>
                <w:sz w:val="24"/>
                <w:szCs w:val="24"/>
                <w:lang w:val="en-US" w:eastAsia="zh-CN"/>
              </w:rPr>
              <w:t>50米内无环境敏感点</w:t>
            </w:r>
            <w:r>
              <w:rPr>
                <w:rFonts w:hint="eastAsia" w:ascii="Times New Roman" w:hAnsi="Times New Roman" w:eastAsia="宋体" w:cs="Times New Roman"/>
                <w:color w:val="auto"/>
                <w:sz w:val="24"/>
                <w:szCs w:val="24"/>
                <w:lang w:eastAsia="zh-CN"/>
              </w:rPr>
              <w:t>。</w:t>
            </w:r>
          </w:p>
          <w:p w14:paraId="30EE6FF2">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auto"/>
                <w:sz w:val="24"/>
                <w:szCs w:val="24"/>
                <w:lang w:val="en-US" w:eastAsia="zh-CN"/>
              </w:rPr>
              <w:t>20</w:t>
            </w:r>
            <w:r>
              <w:rPr>
                <w:rFonts w:hint="eastAsia" w:ascii="Times New Roman" w:hAnsi="Times New Roman" w:eastAsia="宋体" w:cs="Times New Roman"/>
                <w:color w:val="auto"/>
                <w:sz w:val="24"/>
                <w:szCs w:val="24"/>
                <w:lang w:val="en-US" w:eastAsia="zh-CN"/>
              </w:rPr>
              <w:t>24</w:t>
            </w:r>
            <w:r>
              <w:rPr>
                <w:rFonts w:hint="default" w:ascii="Times New Roman" w:hAnsi="Times New Roman" w:eastAsia="宋体"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val="en-US" w:eastAsia="zh-CN"/>
              </w:rPr>
              <w:t>月，</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河南省凝博生态科技有限公司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编制完成了本项目的环境影响报告表，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6月19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0F34F3A4">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default" w:ascii="Times New Roman" w:hAnsi="Times New Roman" w:eastAsia="宋体" w:cs="Times New Roman"/>
                <w:sz w:val="24"/>
                <w:lang w:val="en-US" w:eastAsia="zh-CN"/>
              </w:rPr>
              <w:t>河南</w:t>
            </w:r>
            <w:r>
              <w:rPr>
                <w:rFonts w:hint="eastAsia" w:ascii="Times New Roman" w:hAnsi="Times New Roman" w:eastAsia="宋体" w:cs="Times New Roman"/>
                <w:sz w:val="24"/>
                <w:lang w:val="en-US" w:eastAsia="zh-CN"/>
              </w:rPr>
              <w:t>中涂防腐涂料</w:t>
            </w:r>
            <w:r>
              <w:rPr>
                <w:rFonts w:hint="default" w:ascii="Times New Roman" w:hAnsi="Times New Roman" w:eastAsia="宋体" w:cs="Times New Roman"/>
                <w:sz w:val="24"/>
                <w:lang w:val="en-US" w:eastAsia="zh-CN"/>
              </w:rPr>
              <w:t>有限公司</w:t>
            </w:r>
            <w:r>
              <w:rPr>
                <w:rFonts w:hint="default" w:ascii="Times New Roman" w:hAnsi="Times New Roman" w:eastAsia="宋体" w:cs="Times New Roman"/>
                <w:color w:val="auto"/>
                <w:sz w:val="24"/>
                <w:szCs w:val="24"/>
                <w:lang w:val="en-US" w:eastAsia="zh-CN"/>
              </w:rPr>
              <w:t>按照国家有关规范要求，编制完成本项目的验收报告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14:paraId="1947D2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943" w:type="pct"/>
            <w:vAlign w:val="center"/>
          </w:tcPr>
          <w:p w14:paraId="28D98829">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56" w:type="pct"/>
            <w:gridSpan w:val="5"/>
            <w:vAlign w:val="center"/>
          </w:tcPr>
          <w:p w14:paraId="6B5A84F0">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14:paraId="41CA185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72E9983A">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14:paraId="153B3830">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14:paraId="6F05D4C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14:paraId="2EF8ED11">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108FB194">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14:paraId="6696B9DD">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14:paraId="09B308E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14:paraId="72C7EE1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14:paraId="40CCA96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14:paraId="5C1878A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14:paraId="2891A5B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14:paraId="6DA6C05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（14）《</w:t>
            </w:r>
            <w:r>
              <w:rPr>
                <w:rFonts w:hint="default" w:ascii="Times New Roman" w:hAnsi="Times New Roman" w:eastAsia="宋体" w:cs="Times New Roman"/>
                <w:sz w:val="24"/>
                <w:lang w:val="en-US" w:eastAsia="zh-CN"/>
              </w:rPr>
              <w:t>河南</w:t>
            </w:r>
            <w:r>
              <w:rPr>
                <w:rFonts w:hint="eastAsia" w:ascii="Times New Roman" w:hAnsi="Times New Roman" w:eastAsia="宋体" w:cs="Times New Roman"/>
                <w:sz w:val="24"/>
                <w:lang w:val="en-US" w:eastAsia="zh-CN"/>
              </w:rPr>
              <w:t>中涂防腐涂料</w:t>
            </w:r>
            <w:r>
              <w:rPr>
                <w:rFonts w:hint="default" w:ascii="Times New Roman" w:hAnsi="Times New Roman" w:eastAsia="宋体" w:cs="Times New Roman"/>
                <w:sz w:val="24"/>
                <w:lang w:val="en-US" w:eastAsia="zh-CN"/>
              </w:rPr>
              <w:t>有限公司年产</w:t>
            </w:r>
            <w:r>
              <w:rPr>
                <w:rFonts w:hint="eastAsia" w:ascii="Times New Roman" w:hAnsi="Times New Roman" w:eastAsia="宋体" w:cs="Times New Roman"/>
                <w:sz w:val="24"/>
                <w:lang w:val="en-US" w:eastAsia="zh-CN"/>
              </w:rPr>
              <w:t>23</w:t>
            </w:r>
            <w:r>
              <w:rPr>
                <w:rFonts w:hint="default" w:ascii="Times New Roman" w:hAnsi="Times New Roman" w:eastAsia="宋体" w:cs="Times New Roman"/>
                <w:sz w:val="24"/>
                <w:lang w:val="en-US" w:eastAsia="zh-CN"/>
              </w:rPr>
              <w:t>00吨</w:t>
            </w:r>
            <w:r>
              <w:rPr>
                <w:rFonts w:hint="eastAsia" w:ascii="Times New Roman" w:hAnsi="Times New Roman" w:eastAsia="宋体" w:cs="Times New Roman"/>
                <w:sz w:val="24"/>
                <w:lang w:val="en-US" w:eastAsia="zh-CN"/>
              </w:rPr>
              <w:t>防腐</w:t>
            </w:r>
            <w:r>
              <w:rPr>
                <w:rFonts w:hint="default" w:ascii="Times New Roman" w:hAnsi="Times New Roman" w:eastAsia="宋体" w:cs="Times New Roman"/>
                <w:sz w:val="24"/>
                <w:lang w:val="en-US" w:eastAsia="zh-CN"/>
              </w:rPr>
              <w:t>涂料项目</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河南省凝博生态科技有限公司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24</w:t>
            </w:r>
            <w:r>
              <w:rPr>
                <w:rFonts w:hint="default" w:ascii="Times New Roman" w:hAnsi="Times New Roman" w:cs="Times New Roman" w:eastAsiaTheme="minorEastAsia"/>
                <w:sz w:val="24"/>
                <w:szCs w:val="24"/>
                <w:lang w:val="en-US" w:eastAsia="zh-CN"/>
              </w:rPr>
              <w:t>年）；</w:t>
            </w:r>
          </w:p>
          <w:p w14:paraId="051B996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sz w:val="24"/>
                <w:szCs w:val="24"/>
                <w:lang w:val="en-US" w:eastAsia="zh-CN"/>
              </w:rPr>
              <w:t>（15）</w:t>
            </w:r>
            <w:r>
              <w:rPr>
                <w:rFonts w:hint="eastAsia" w:ascii="Times New Roman" w:hAnsi="Times New Roman" w:cs="Times New Roman" w:eastAsiaTheme="minorEastAsia"/>
                <w:color w:val="auto"/>
                <w:sz w:val="24"/>
                <w:szCs w:val="24"/>
                <w:lang w:val="en-US" w:eastAsia="zh-CN"/>
              </w:rPr>
              <w:t>新乡市生态环境局长垣分局</w:t>
            </w:r>
            <w:r>
              <w:rPr>
                <w:rFonts w:hint="default" w:ascii="Times New Roman" w:hAnsi="Times New Roman" w:cs="Times New Roman" w:eastAsiaTheme="minorEastAsia"/>
                <w:sz w:val="24"/>
                <w:szCs w:val="24"/>
                <w:lang w:val="en-US" w:eastAsia="zh-CN"/>
              </w:rPr>
              <w:t>关于</w:t>
            </w:r>
            <w:r>
              <w:rPr>
                <w:rFonts w:hint="eastAsia" w:ascii="Times New Roman" w:hAnsi="Times New Roman" w:cs="Times New Roman" w:eastAsiaTheme="minorEastAsia"/>
                <w:sz w:val="24"/>
                <w:szCs w:val="24"/>
                <w:lang w:val="en-US" w:eastAsia="zh-CN"/>
              </w:rPr>
              <w:t>《</w:t>
            </w:r>
            <w:r>
              <w:rPr>
                <w:rFonts w:hint="default" w:ascii="Times New Roman" w:hAnsi="Times New Roman" w:eastAsia="宋体" w:cs="Times New Roman"/>
                <w:sz w:val="24"/>
                <w:lang w:val="en-US" w:eastAsia="zh-CN"/>
              </w:rPr>
              <w:t>河南</w:t>
            </w:r>
            <w:r>
              <w:rPr>
                <w:rFonts w:hint="eastAsia" w:ascii="Times New Roman" w:hAnsi="Times New Roman" w:eastAsia="宋体" w:cs="Times New Roman"/>
                <w:sz w:val="24"/>
                <w:lang w:val="en-US" w:eastAsia="zh-CN"/>
              </w:rPr>
              <w:t>中涂防腐涂料</w:t>
            </w:r>
            <w:r>
              <w:rPr>
                <w:rFonts w:hint="default" w:ascii="Times New Roman" w:hAnsi="Times New Roman" w:eastAsia="宋体" w:cs="Times New Roman"/>
                <w:sz w:val="24"/>
                <w:lang w:val="en-US" w:eastAsia="zh-CN"/>
              </w:rPr>
              <w:t>有限公司年产</w:t>
            </w:r>
            <w:r>
              <w:rPr>
                <w:rFonts w:hint="eastAsia" w:ascii="Times New Roman" w:hAnsi="Times New Roman" w:eastAsia="宋体" w:cs="Times New Roman"/>
                <w:sz w:val="24"/>
                <w:lang w:val="en-US" w:eastAsia="zh-CN"/>
              </w:rPr>
              <w:t>23</w:t>
            </w:r>
            <w:r>
              <w:rPr>
                <w:rFonts w:hint="default" w:ascii="Times New Roman" w:hAnsi="Times New Roman" w:eastAsia="宋体" w:cs="Times New Roman"/>
                <w:sz w:val="24"/>
                <w:lang w:val="en-US" w:eastAsia="zh-CN"/>
              </w:rPr>
              <w:t>00吨</w:t>
            </w:r>
            <w:r>
              <w:rPr>
                <w:rFonts w:hint="eastAsia" w:ascii="Times New Roman" w:hAnsi="Times New Roman" w:eastAsia="宋体" w:cs="Times New Roman"/>
                <w:sz w:val="24"/>
                <w:lang w:val="en-US" w:eastAsia="zh-CN"/>
              </w:rPr>
              <w:t>防腐</w:t>
            </w:r>
            <w:r>
              <w:rPr>
                <w:rFonts w:hint="default" w:ascii="Times New Roman" w:hAnsi="Times New Roman" w:eastAsia="宋体" w:cs="Times New Roman"/>
                <w:sz w:val="24"/>
                <w:lang w:val="en-US" w:eastAsia="zh-CN"/>
              </w:rPr>
              <w:t>涂料项目</w:t>
            </w:r>
            <w:r>
              <w:rPr>
                <w:rFonts w:hint="default" w:ascii="Times New Roman" w:hAnsi="Times New Roman" w:cs="Times New Roman" w:eastAsiaTheme="minorEastAsia"/>
                <w:sz w:val="24"/>
                <w:szCs w:val="24"/>
                <w:lang w:val="en-US" w:eastAsia="zh-CN"/>
              </w:rPr>
              <w:t>环境</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影响报告表》的批复（长环审（2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43号）。</w:t>
            </w:r>
          </w:p>
          <w:p w14:paraId="63A0400D">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14:paraId="2803DE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943" w:type="pct"/>
            <w:vAlign w:val="center"/>
          </w:tcPr>
          <w:p w14:paraId="0CB315DF">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4056" w:type="pct"/>
            <w:gridSpan w:val="5"/>
            <w:vAlign w:val="center"/>
          </w:tcPr>
          <w:p w14:paraId="338D870B">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14:paraId="34C5B9B7">
            <w:pPr>
              <w:pStyle w:val="4"/>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14:paraId="6081E5ED">
            <w:pPr>
              <w:keepNext/>
              <w:keepLines/>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厂界噪声执行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表1中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2CD25E7A">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14:paraId="31E2D415">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9"/>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31"/>
              <w:gridCol w:w="3923"/>
              <w:gridCol w:w="2154"/>
            </w:tblGrid>
            <w:tr w14:paraId="6EA785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842" w:type="pct"/>
                  <w:tcBorders>
                    <w:bottom w:val="single" w:color="auto" w:sz="4" w:space="0"/>
                  </w:tcBorders>
                  <w:vAlign w:val="center"/>
                </w:tcPr>
                <w:p w14:paraId="47EE2B1B">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污染因子</w:t>
                  </w:r>
                </w:p>
              </w:tc>
              <w:tc>
                <w:tcPr>
                  <w:tcW w:w="2684" w:type="pct"/>
                  <w:tcBorders>
                    <w:bottom w:val="single" w:color="auto" w:sz="4" w:space="0"/>
                  </w:tcBorders>
                  <w:vAlign w:val="center"/>
                </w:tcPr>
                <w:p w14:paraId="0234794D">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标准名称及级</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类</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别</w:t>
                  </w:r>
                </w:p>
              </w:tc>
              <w:tc>
                <w:tcPr>
                  <w:tcW w:w="1473" w:type="pct"/>
                  <w:vAlign w:val="center"/>
                </w:tcPr>
                <w:p w14:paraId="1C0123D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浓度限值</w:t>
                  </w:r>
                </w:p>
              </w:tc>
            </w:tr>
            <w:tr w14:paraId="5BB9F3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jc w:val="center"/>
              </w:trPr>
              <w:tc>
                <w:tcPr>
                  <w:tcW w:w="842" w:type="pct"/>
                  <w:tcBorders>
                    <w:top w:val="single" w:color="auto" w:sz="4" w:space="0"/>
                    <w:left w:val="single" w:color="auto" w:sz="4" w:space="0"/>
                    <w:bottom w:val="single" w:color="auto" w:sz="4" w:space="0"/>
                    <w:right w:val="single" w:color="auto" w:sz="4" w:space="0"/>
                  </w:tcBorders>
                  <w:vAlign w:val="center"/>
                </w:tcPr>
                <w:p w14:paraId="6690B175">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颗粒物</w:t>
                  </w:r>
                </w:p>
              </w:tc>
              <w:tc>
                <w:tcPr>
                  <w:tcW w:w="2684" w:type="pct"/>
                  <w:vMerge w:val="restart"/>
                  <w:tcBorders>
                    <w:top w:val="single" w:color="auto" w:sz="4" w:space="0"/>
                    <w:left w:val="single" w:color="auto" w:sz="4" w:space="0"/>
                    <w:right w:val="single" w:color="auto" w:sz="4" w:space="0"/>
                  </w:tcBorders>
                  <w:vAlign w:val="center"/>
                </w:tcPr>
                <w:p w14:paraId="4729CBD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sz w:val="21"/>
                      <w:szCs w:val="21"/>
                      <w:highlight w:val="none"/>
                      <w:vertAlign w:val="baseline"/>
                      <w:lang w:val="en-US" w:eastAsia="zh-CN"/>
                    </w:rPr>
                    <w:t>《涂料、油墨及胶粘剂工业大气污染物排放标准》（GB37824-2019）、《重污染天气重点行业应急减排措施制定技术指南》（2020年修订版）- 涂料制造企业绩效分级A级要求、《关于全省开展工业企业挥发性有机物专项治理工作中排放建议值的通知》（豫环攻坚办[2017]162号）、《新乡市生态环境局关于进一步规范工业企业颗粒物排放限值的通知》</w:t>
                  </w:r>
                </w:p>
              </w:tc>
              <w:tc>
                <w:tcPr>
                  <w:tcW w:w="1473" w:type="pct"/>
                  <w:tcBorders>
                    <w:left w:val="single" w:color="auto" w:sz="4" w:space="0"/>
                    <w:bottom w:val="single" w:color="auto" w:sz="4" w:space="0"/>
                  </w:tcBorders>
                  <w:vAlign w:val="center"/>
                </w:tcPr>
                <w:p w14:paraId="4C835234">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有组织10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p>
                <w:p w14:paraId="0F8A1161">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无组织0.5</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p>
              </w:tc>
            </w:tr>
            <w:tr w14:paraId="035654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jc w:val="center"/>
              </w:trPr>
              <w:tc>
                <w:tcPr>
                  <w:tcW w:w="842" w:type="pct"/>
                  <w:tcBorders>
                    <w:top w:val="single" w:color="auto" w:sz="4" w:space="0"/>
                    <w:left w:val="single" w:color="auto" w:sz="4" w:space="0"/>
                    <w:bottom w:val="single" w:color="auto" w:sz="4" w:space="0"/>
                    <w:right w:val="single" w:color="auto" w:sz="4" w:space="0"/>
                  </w:tcBorders>
                  <w:vAlign w:val="center"/>
                </w:tcPr>
                <w:p w14:paraId="222FED89">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非甲烷总烃</w:t>
                  </w:r>
                </w:p>
              </w:tc>
              <w:tc>
                <w:tcPr>
                  <w:tcW w:w="2684" w:type="pct"/>
                  <w:vMerge w:val="continue"/>
                  <w:tcBorders>
                    <w:left w:val="single" w:color="auto" w:sz="4" w:space="0"/>
                    <w:right w:val="single" w:color="auto" w:sz="4" w:space="0"/>
                  </w:tcBorders>
                  <w:vAlign w:val="center"/>
                </w:tcPr>
                <w:p w14:paraId="0BFC6B80">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473" w:type="pct"/>
                  <w:tcBorders>
                    <w:left w:val="single" w:color="auto" w:sz="4" w:space="0"/>
                    <w:bottom w:val="single" w:color="auto" w:sz="4" w:space="0"/>
                  </w:tcBorders>
                  <w:vAlign w:val="center"/>
                </w:tcPr>
                <w:p w14:paraId="22C9B567">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有组织20</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p>
                <w:p w14:paraId="07CEA14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无组织2.0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p>
              </w:tc>
            </w:tr>
            <w:tr w14:paraId="76F1B9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42" w:type="pct"/>
                  <w:tcBorders>
                    <w:top w:val="single" w:color="auto" w:sz="4" w:space="0"/>
                    <w:left w:val="single" w:color="auto" w:sz="4" w:space="0"/>
                    <w:bottom w:val="single" w:color="auto" w:sz="4" w:space="0"/>
                    <w:right w:val="single" w:color="auto" w:sz="4" w:space="0"/>
                  </w:tcBorders>
                  <w:vAlign w:val="center"/>
                </w:tcPr>
                <w:p w14:paraId="08BE607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二甲苯</w:t>
                  </w:r>
                </w:p>
              </w:tc>
              <w:tc>
                <w:tcPr>
                  <w:tcW w:w="2684" w:type="pct"/>
                  <w:vMerge w:val="continue"/>
                  <w:tcBorders>
                    <w:left w:val="single" w:color="auto" w:sz="4" w:space="0"/>
                    <w:right w:val="single" w:color="auto" w:sz="4" w:space="0"/>
                  </w:tcBorders>
                  <w:vAlign w:val="center"/>
                </w:tcPr>
                <w:p w14:paraId="2EF6CEF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473" w:type="pct"/>
                  <w:tcBorders>
                    <w:left w:val="single" w:color="auto" w:sz="4" w:space="0"/>
                  </w:tcBorders>
                  <w:vAlign w:val="center"/>
                </w:tcPr>
                <w:p w14:paraId="3D406C7B">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有组织30</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p>
                <w:p w14:paraId="2A1BC140">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无组织0.2</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p>
              </w:tc>
            </w:tr>
          </w:tbl>
          <w:p w14:paraId="79D84B5D">
            <w:pPr>
              <w:keepNext w:val="0"/>
              <w:keepLines w:val="0"/>
              <w:pageBreakBefore w:val="0"/>
              <w:widowControl/>
              <w:numPr>
                <w:ilvl w:val="0"/>
                <w:numId w:val="0"/>
              </w:numPr>
              <w:tabs>
                <w:tab w:val="left" w:pos="731"/>
              </w:tabs>
              <w:kinsoku/>
              <w:wordWrap/>
              <w:overflowPunct/>
              <w:topLinePunct w:val="0"/>
              <w:autoSpaceDE/>
              <w:autoSpaceDN/>
              <w:bidi w:val="0"/>
              <w:adjustRightInd/>
              <w:snapToGrid/>
              <w:spacing w:after="0" w:afterLines="0" w:line="520" w:lineRule="exact"/>
              <w:ind w:leftChars="0"/>
              <w:jc w:val="left"/>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（3）废水</w:t>
            </w:r>
          </w:p>
          <w:p w14:paraId="38F7A15D">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废</w:t>
            </w:r>
            <w:r>
              <w:rPr>
                <w:rFonts w:hint="eastAsia" w:ascii="Times New Roman" w:hAnsi="Times New Roman" w:cs="Times New Roman" w:eastAsiaTheme="minorEastAsia"/>
                <w:b/>
                <w:bCs/>
                <w:color w:val="auto"/>
                <w:kern w:val="2"/>
                <w:sz w:val="24"/>
                <w:szCs w:val="24"/>
                <w:lang w:val="en-US" w:eastAsia="zh-CN" w:bidi="ar-SA"/>
              </w:rPr>
              <w:t>水</w:t>
            </w:r>
            <w:r>
              <w:rPr>
                <w:rFonts w:hint="default" w:ascii="Times New Roman" w:hAnsi="Times New Roman" w:cs="Times New Roman" w:eastAsiaTheme="minorEastAsia"/>
                <w:b/>
                <w:bCs/>
                <w:color w:val="auto"/>
                <w:kern w:val="2"/>
                <w:sz w:val="24"/>
                <w:szCs w:val="24"/>
                <w:lang w:val="en-US" w:eastAsia="zh-CN" w:bidi="ar-SA"/>
              </w:rPr>
              <w:t>污染物排放执行标准</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9"/>
              <w:gridCol w:w="1348"/>
              <w:gridCol w:w="3030"/>
              <w:gridCol w:w="1758"/>
            </w:tblGrid>
            <w:tr w14:paraId="12D66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800" w:type="pct"/>
                  <w:shd w:val="clear" w:color="auto" w:fill="auto"/>
                  <w:vAlign w:val="center"/>
                </w:tcPr>
                <w:p w14:paraId="4DA5CC15">
                  <w:pPr>
                    <w:pStyle w:val="41"/>
                    <w:keepNext w:val="0"/>
                    <w:keepLines w:val="0"/>
                    <w:pageBreakBefore w:val="0"/>
                    <w:widowControl w:val="0"/>
                    <w:kinsoku/>
                    <w:wordWrap/>
                    <w:overflowPunct w:val="0"/>
                    <w:topLinePunct/>
                    <w:autoSpaceDE/>
                    <w:autoSpaceDN/>
                    <w:bidi w:val="0"/>
                    <w:adjustRightInd/>
                    <w:snapToGrid/>
                    <w:spacing w:after="0" w:line="240" w:lineRule="auto"/>
                    <w:jc w:val="cente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废水类别</w:t>
                  </w:r>
                </w:p>
              </w:tc>
              <w:tc>
                <w:tcPr>
                  <w:tcW w:w="922" w:type="pct"/>
                  <w:shd w:val="clear" w:color="auto" w:fill="auto"/>
                  <w:vAlign w:val="center"/>
                </w:tcPr>
                <w:p w14:paraId="52CB1DA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污染</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因子</w:t>
                  </w:r>
                </w:p>
              </w:tc>
              <w:tc>
                <w:tcPr>
                  <w:tcW w:w="2073" w:type="pct"/>
                  <w:shd w:val="clear" w:color="auto" w:fill="auto"/>
                  <w:vAlign w:val="center"/>
                </w:tcPr>
                <w:p w14:paraId="263382A1">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执行标准</w:t>
                  </w:r>
                </w:p>
              </w:tc>
              <w:tc>
                <w:tcPr>
                  <w:tcW w:w="1203" w:type="pct"/>
                  <w:shd w:val="clear" w:color="auto" w:fill="auto"/>
                  <w:vAlign w:val="center"/>
                </w:tcPr>
                <w:p w14:paraId="3709138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排放浓度（mg/L）</w:t>
                  </w:r>
                </w:p>
              </w:tc>
            </w:tr>
            <w:tr w14:paraId="643C8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restart"/>
                  <w:vAlign w:val="center"/>
                </w:tcPr>
                <w:p w14:paraId="2E4A32A2">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生活污水</w:t>
                  </w:r>
                </w:p>
              </w:tc>
              <w:tc>
                <w:tcPr>
                  <w:tcW w:w="922" w:type="pct"/>
                  <w:vAlign w:val="center"/>
                </w:tcPr>
                <w:p w14:paraId="0806EAA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COD</w:t>
                  </w:r>
                </w:p>
              </w:tc>
              <w:tc>
                <w:tcPr>
                  <w:tcW w:w="2073" w:type="pct"/>
                  <w:vMerge w:val="restart"/>
                  <w:vAlign w:val="center"/>
                </w:tcPr>
                <w:p w14:paraId="691C728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《污水综合排放标准》（GB8978-1996）表4</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三级标准</w:t>
                  </w:r>
                </w:p>
              </w:tc>
              <w:tc>
                <w:tcPr>
                  <w:tcW w:w="1203" w:type="pct"/>
                  <w:vAlign w:val="center"/>
                </w:tcPr>
                <w:p w14:paraId="658BFA3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500</w:t>
                  </w:r>
                </w:p>
              </w:tc>
            </w:tr>
            <w:tr w14:paraId="5F3AE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14:paraId="0D304899">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3583AEE3">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2073" w:type="pct"/>
                  <w:vMerge w:val="continue"/>
                  <w:vAlign w:val="center"/>
                </w:tcPr>
                <w:p w14:paraId="7068C153">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0745C8B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r>
            <w:tr w14:paraId="64600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14:paraId="12F17D79">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1E6712A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COD</w:t>
                  </w:r>
                </w:p>
              </w:tc>
              <w:tc>
                <w:tcPr>
                  <w:tcW w:w="2073" w:type="pct"/>
                  <w:vMerge w:val="restart"/>
                  <w:vAlign w:val="center"/>
                </w:tcPr>
                <w:p w14:paraId="24432251">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sz w:val="21"/>
                      <w:szCs w:val="21"/>
                      <w:lang w:val="en-US" w:eastAsia="zh-CN"/>
                    </w:rPr>
                    <w:t>长垣市第一污水处理厂收水标准</w:t>
                  </w:r>
                </w:p>
              </w:tc>
              <w:tc>
                <w:tcPr>
                  <w:tcW w:w="1203" w:type="pct"/>
                  <w:vAlign w:val="center"/>
                </w:tcPr>
                <w:p w14:paraId="0FA43AC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300</w:t>
                  </w:r>
                </w:p>
              </w:tc>
            </w:tr>
            <w:tr w14:paraId="08E26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pct"/>
                  <w:vMerge w:val="continue"/>
                  <w:vAlign w:val="center"/>
                </w:tcPr>
                <w:p w14:paraId="1877D37F">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0EDE8873">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5</w:t>
                  </w:r>
                </w:p>
              </w:tc>
              <w:tc>
                <w:tcPr>
                  <w:tcW w:w="2073" w:type="pct"/>
                  <w:vMerge w:val="continue"/>
                  <w:vAlign w:val="center"/>
                </w:tcPr>
                <w:p w14:paraId="68448374">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2884AA7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150</w:t>
                  </w:r>
                </w:p>
              </w:tc>
            </w:tr>
            <w:tr w14:paraId="16827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14:paraId="291A204E">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0613681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SS</w:t>
                  </w:r>
                </w:p>
              </w:tc>
              <w:tc>
                <w:tcPr>
                  <w:tcW w:w="2073" w:type="pct"/>
                  <w:vMerge w:val="continue"/>
                  <w:vAlign w:val="center"/>
                </w:tcPr>
                <w:p w14:paraId="2E91BBC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59F8347E">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w:t>
                  </w:r>
                </w:p>
              </w:tc>
            </w:tr>
            <w:tr w14:paraId="707FF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14:paraId="7603FD19">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48E7990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2073" w:type="pct"/>
                  <w:vMerge w:val="continue"/>
                  <w:vAlign w:val="center"/>
                </w:tcPr>
                <w:p w14:paraId="5D391FD4">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7EACA640">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35</w:t>
                  </w:r>
                </w:p>
              </w:tc>
            </w:tr>
            <w:tr w14:paraId="52683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14:paraId="1BE93EED">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05B63DF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总磷</w:t>
                  </w:r>
                </w:p>
              </w:tc>
              <w:tc>
                <w:tcPr>
                  <w:tcW w:w="2073" w:type="pct"/>
                  <w:vMerge w:val="continue"/>
                  <w:vAlign w:val="center"/>
                </w:tcPr>
                <w:p w14:paraId="24BBE8A5">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2887739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3.5</w:t>
                  </w:r>
                </w:p>
              </w:tc>
            </w:tr>
            <w:tr w14:paraId="6D69F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Merge w:val="continue"/>
                  <w:vAlign w:val="center"/>
                </w:tcPr>
                <w:p w14:paraId="428A252E">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22" w:type="pct"/>
                  <w:vAlign w:val="center"/>
                </w:tcPr>
                <w:p w14:paraId="1629445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总氮</w:t>
                  </w:r>
                </w:p>
              </w:tc>
              <w:tc>
                <w:tcPr>
                  <w:tcW w:w="2073" w:type="pct"/>
                  <w:vMerge w:val="continue"/>
                  <w:vAlign w:val="center"/>
                </w:tcPr>
                <w:p w14:paraId="3FDD05F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2A4B646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36</w:t>
                  </w:r>
                </w:p>
              </w:tc>
            </w:tr>
          </w:tbl>
          <w:p w14:paraId="1C1AB1AE">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固废</w:t>
            </w:r>
          </w:p>
          <w:p w14:paraId="6D2501AD">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一般固废执行</w:t>
            </w:r>
            <w:r>
              <w:rPr>
                <w:rFonts w:hint="default" w:ascii="Times New Roman" w:hAnsi="Times New Roman" w:cs="Times New Roman" w:eastAsiaTheme="minorEastAsia"/>
                <w:sz w:val="24"/>
                <w:szCs w:val="24"/>
                <w:lang w:val="en-US" w:eastAsia="zh-CN"/>
              </w:rPr>
              <w:t>《一般工业固体废物贮存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20）；危险废物执行《危险废物贮存污染控制标准》（GB 18597-2023）。</w:t>
            </w:r>
          </w:p>
        </w:tc>
      </w:tr>
    </w:tbl>
    <w:p w14:paraId="7FBE4BAD">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6D1AF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3" w:hRule="atLeast"/>
          <w:jc w:val="center"/>
        </w:trPr>
        <w:tc>
          <w:tcPr>
            <w:tcW w:w="5000" w:type="pct"/>
            <w:vAlign w:val="top"/>
          </w:tcPr>
          <w:p w14:paraId="73178AEF">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14:paraId="1DA87ABE">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3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本项目基本情况表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82"/>
              <w:gridCol w:w="1681"/>
              <w:gridCol w:w="6294"/>
            </w:tblGrid>
            <w:tr w14:paraId="6C6B551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25FDA6B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序号</w:t>
                  </w:r>
                </w:p>
              </w:tc>
              <w:tc>
                <w:tcPr>
                  <w:tcW w:w="928" w:type="pct"/>
                  <w:tcBorders>
                    <w:tl2br w:val="nil"/>
                    <w:tr2bl w:val="nil"/>
                  </w:tcBorders>
                  <w:vAlign w:val="center"/>
                </w:tcPr>
                <w:p w14:paraId="4733B55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名称</w:t>
                  </w:r>
                </w:p>
              </w:tc>
              <w:tc>
                <w:tcPr>
                  <w:tcW w:w="3474" w:type="pct"/>
                  <w:tcBorders>
                    <w:tl2br w:val="nil"/>
                    <w:tr2bl w:val="nil"/>
                  </w:tcBorders>
                  <w:vAlign w:val="center"/>
                </w:tcPr>
                <w:p w14:paraId="1B8DE29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内容</w:t>
                  </w:r>
                </w:p>
              </w:tc>
            </w:tr>
            <w:tr w14:paraId="3E176F2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326" w:hRule="atLeast"/>
                <w:jc w:val="center"/>
              </w:trPr>
              <w:tc>
                <w:tcPr>
                  <w:tcW w:w="597" w:type="pct"/>
                  <w:tcBorders>
                    <w:tl2br w:val="nil"/>
                    <w:tr2bl w:val="nil"/>
                  </w:tcBorders>
                  <w:vAlign w:val="center"/>
                </w:tcPr>
                <w:p w14:paraId="54BD3FA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928" w:type="pct"/>
                  <w:tcBorders>
                    <w:tl2br w:val="nil"/>
                    <w:tr2bl w:val="nil"/>
                  </w:tcBorders>
                  <w:vAlign w:val="center"/>
                </w:tcPr>
                <w:p w14:paraId="0CE0B61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工程名称</w:t>
                  </w:r>
                </w:p>
              </w:tc>
              <w:tc>
                <w:tcPr>
                  <w:tcW w:w="3474" w:type="pct"/>
                  <w:tcBorders>
                    <w:tl2br w:val="nil"/>
                    <w:tr2bl w:val="nil"/>
                  </w:tcBorders>
                  <w:vAlign w:val="center"/>
                </w:tcPr>
                <w:p w14:paraId="5E63240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年产</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00吨</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防腐</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涂料项目</w:t>
                  </w:r>
                </w:p>
              </w:tc>
            </w:tr>
            <w:tr w14:paraId="1C6DC0A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247D331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p>
              </w:tc>
              <w:tc>
                <w:tcPr>
                  <w:tcW w:w="928" w:type="pct"/>
                  <w:tcBorders>
                    <w:tl2br w:val="nil"/>
                    <w:tr2bl w:val="nil"/>
                  </w:tcBorders>
                  <w:vAlign w:val="center"/>
                </w:tcPr>
                <w:p w14:paraId="6D1612F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建设项目</w:t>
                  </w:r>
                </w:p>
              </w:tc>
              <w:tc>
                <w:tcPr>
                  <w:tcW w:w="3474" w:type="pct"/>
                  <w:tcBorders>
                    <w:tl2br w:val="nil"/>
                    <w:tr2bl w:val="nil"/>
                  </w:tcBorders>
                  <w:vAlign w:val="center"/>
                </w:tcPr>
                <w:p w14:paraId="7A98A19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新建</w:t>
                  </w:r>
                </w:p>
              </w:tc>
            </w:tr>
            <w:tr w14:paraId="753DFE8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326" w:hRule="atLeast"/>
                <w:jc w:val="center"/>
              </w:trPr>
              <w:tc>
                <w:tcPr>
                  <w:tcW w:w="597" w:type="pct"/>
                  <w:tcBorders>
                    <w:tl2br w:val="nil"/>
                    <w:tr2bl w:val="nil"/>
                  </w:tcBorders>
                  <w:vAlign w:val="center"/>
                </w:tcPr>
                <w:p w14:paraId="73FFBA9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p>
              </w:tc>
              <w:tc>
                <w:tcPr>
                  <w:tcW w:w="928" w:type="pct"/>
                  <w:tcBorders>
                    <w:tl2br w:val="nil"/>
                    <w:tr2bl w:val="nil"/>
                  </w:tcBorders>
                  <w:vAlign w:val="center"/>
                </w:tcPr>
                <w:p w14:paraId="0356BAE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建设地点</w:t>
                  </w:r>
                </w:p>
              </w:tc>
              <w:tc>
                <w:tcPr>
                  <w:tcW w:w="3474" w:type="pct"/>
                  <w:tcBorders>
                    <w:tl2br w:val="nil"/>
                    <w:tr2bl w:val="nil"/>
                  </w:tcBorders>
                  <w:vAlign w:val="center"/>
                </w:tcPr>
                <w:p w14:paraId="5E1C6CB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长垣市蒲北</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鄱阳湖路北侧1号厂房</w:t>
                  </w:r>
                </w:p>
              </w:tc>
            </w:tr>
            <w:tr w14:paraId="61E26F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3C39851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p>
              </w:tc>
              <w:tc>
                <w:tcPr>
                  <w:tcW w:w="928" w:type="pct"/>
                  <w:tcBorders>
                    <w:tl2br w:val="nil"/>
                    <w:tr2bl w:val="nil"/>
                  </w:tcBorders>
                  <w:vAlign w:val="center"/>
                </w:tcPr>
                <w:p w14:paraId="3010A25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占地面积</w:t>
                  </w:r>
                </w:p>
              </w:tc>
              <w:tc>
                <w:tcPr>
                  <w:tcW w:w="3474" w:type="pct"/>
                  <w:tcBorders>
                    <w:tl2br w:val="nil"/>
                    <w:tr2bl w:val="nil"/>
                  </w:tcBorders>
                  <w:vAlign w:val="center"/>
                </w:tcPr>
                <w:p w14:paraId="68E29D7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8191平方米</w:t>
                  </w:r>
                </w:p>
              </w:tc>
            </w:tr>
            <w:tr w14:paraId="60FD4A0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0872671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c>
                <w:tcPr>
                  <w:tcW w:w="928" w:type="pct"/>
                  <w:tcBorders>
                    <w:tl2br w:val="nil"/>
                    <w:tr2bl w:val="nil"/>
                  </w:tcBorders>
                  <w:vAlign w:val="center"/>
                </w:tcPr>
                <w:p w14:paraId="140DD1D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总投资</w:t>
                  </w:r>
                </w:p>
              </w:tc>
              <w:tc>
                <w:tcPr>
                  <w:tcW w:w="3474" w:type="pct"/>
                  <w:tcBorders>
                    <w:tl2br w:val="nil"/>
                    <w:tr2bl w:val="nil"/>
                  </w:tcBorders>
                  <w:vAlign w:val="center"/>
                </w:tcPr>
                <w:p w14:paraId="6BBB5EA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960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万元</w:t>
                  </w:r>
                </w:p>
              </w:tc>
            </w:tr>
            <w:tr w14:paraId="4AFCB4D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03AD1A2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6</w:t>
                  </w:r>
                </w:p>
              </w:tc>
              <w:tc>
                <w:tcPr>
                  <w:tcW w:w="928" w:type="pct"/>
                  <w:tcBorders>
                    <w:tl2br w:val="nil"/>
                    <w:tr2bl w:val="nil"/>
                  </w:tcBorders>
                  <w:vAlign w:val="center"/>
                </w:tcPr>
                <w:p w14:paraId="1AEE483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劳动定员</w:t>
                  </w:r>
                </w:p>
              </w:tc>
              <w:tc>
                <w:tcPr>
                  <w:tcW w:w="3474" w:type="pct"/>
                  <w:tcBorders>
                    <w:tl2br w:val="nil"/>
                    <w:tr2bl w:val="nil"/>
                  </w:tcBorders>
                  <w:vAlign w:val="center"/>
                </w:tcPr>
                <w:p w14:paraId="6FBB676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人</w:t>
                  </w:r>
                </w:p>
              </w:tc>
            </w:tr>
            <w:tr w14:paraId="320CBA9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2CA3131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w:t>
                  </w:r>
                </w:p>
              </w:tc>
              <w:tc>
                <w:tcPr>
                  <w:tcW w:w="928" w:type="pct"/>
                  <w:tcBorders>
                    <w:tl2br w:val="nil"/>
                    <w:tr2bl w:val="nil"/>
                  </w:tcBorders>
                  <w:vAlign w:val="center"/>
                </w:tcPr>
                <w:p w14:paraId="07888C8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工作制度</w:t>
                  </w:r>
                </w:p>
              </w:tc>
              <w:tc>
                <w:tcPr>
                  <w:tcW w:w="3474" w:type="pct"/>
                  <w:tcBorders>
                    <w:tl2br w:val="nil"/>
                    <w:tr2bl w:val="nil"/>
                  </w:tcBorders>
                  <w:vAlign w:val="center"/>
                </w:tcPr>
                <w:p w14:paraId="18806EF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单</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班生产，每班</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小时，年工作</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天</w:t>
                  </w:r>
                </w:p>
              </w:tc>
            </w:tr>
          </w:tbl>
          <w:p w14:paraId="0C8C7D74">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4   </w:t>
            </w:r>
            <w:r>
              <w:rPr>
                <w:rFonts w:hint="default" w:ascii="Times New Roman" w:hAnsi="Times New Roman" w:eastAsia="宋体" w:cs="Times New Roman"/>
                <w:b/>
                <w:color w:val="000000" w:themeColor="text1"/>
                <w:sz w:val="24"/>
                <w:szCs w:val="24"/>
                <w14:textFill>
                  <w14:solidFill>
                    <w14:schemeClr w14:val="tx1"/>
                  </w14:solidFill>
                </w14:textFill>
              </w:rPr>
              <w:t>项目产品方案</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8"/>
              <w:gridCol w:w="1792"/>
              <w:gridCol w:w="2639"/>
              <w:gridCol w:w="2184"/>
              <w:gridCol w:w="1374"/>
            </w:tblGrid>
            <w:tr w14:paraId="3FE44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589" w:type="pct"/>
                  <w:tcBorders>
                    <w:tl2br w:val="nil"/>
                    <w:tr2bl w:val="nil"/>
                  </w:tcBorders>
                  <w:noWrap w:val="0"/>
                  <w:vAlign w:val="center"/>
                </w:tcPr>
                <w:p w14:paraId="03DAEEFF">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序号</w:t>
                  </w:r>
                </w:p>
              </w:tc>
              <w:tc>
                <w:tcPr>
                  <w:tcW w:w="989" w:type="pct"/>
                  <w:tcBorders>
                    <w:tl2br w:val="nil"/>
                    <w:tr2bl w:val="nil"/>
                  </w:tcBorders>
                  <w:noWrap w:val="0"/>
                  <w:vAlign w:val="center"/>
                </w:tcPr>
                <w:p w14:paraId="2E4960CB">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名称</w:t>
                  </w:r>
                </w:p>
              </w:tc>
              <w:tc>
                <w:tcPr>
                  <w:tcW w:w="1456" w:type="pct"/>
                  <w:tcBorders>
                    <w:tl2br w:val="nil"/>
                    <w:tr2bl w:val="nil"/>
                  </w:tcBorders>
                  <w:noWrap w:val="0"/>
                  <w:vAlign w:val="center"/>
                </w:tcPr>
                <w:p w14:paraId="4F15FB73">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环评计划建设内容</w:t>
                  </w:r>
                </w:p>
              </w:tc>
              <w:tc>
                <w:tcPr>
                  <w:tcW w:w="1205" w:type="pct"/>
                  <w:tcBorders>
                    <w:tl2br w:val="nil"/>
                    <w:tr2bl w:val="nil"/>
                  </w:tcBorders>
                  <w:noWrap w:val="0"/>
                  <w:vAlign w:val="center"/>
                </w:tcPr>
                <w:p w14:paraId="51FE3BB5">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758" w:type="pct"/>
                  <w:tcBorders>
                    <w:tl2br w:val="nil"/>
                    <w:tr2bl w:val="nil"/>
                  </w:tcBorders>
                  <w:noWrap w:val="0"/>
                  <w:vAlign w:val="center"/>
                </w:tcPr>
                <w:p w14:paraId="6B6260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14:paraId="655D4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589" w:type="pct"/>
                  <w:tcBorders>
                    <w:tl2br w:val="nil"/>
                    <w:tr2bl w:val="nil"/>
                  </w:tcBorders>
                  <w:noWrap w:val="0"/>
                  <w:vAlign w:val="center"/>
                </w:tcPr>
                <w:p w14:paraId="2AAEA8DE">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989" w:type="pct"/>
                  <w:tcBorders>
                    <w:tl2br w:val="nil"/>
                    <w:tr2bl w:val="nil"/>
                  </w:tcBorders>
                  <w:noWrap w:val="0"/>
                  <w:vAlign w:val="center"/>
                </w:tcPr>
                <w:p w14:paraId="75A11EF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水性涂料</w:t>
                  </w:r>
                </w:p>
              </w:tc>
              <w:tc>
                <w:tcPr>
                  <w:tcW w:w="1456" w:type="pct"/>
                  <w:tcBorders>
                    <w:tl2br w:val="nil"/>
                    <w:tr2bl w:val="nil"/>
                  </w:tcBorders>
                  <w:noWrap w:val="0"/>
                  <w:vAlign w:val="center"/>
                </w:tcPr>
                <w:p w14:paraId="0EB1596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1700t/a</w:t>
                  </w:r>
                </w:p>
              </w:tc>
              <w:tc>
                <w:tcPr>
                  <w:tcW w:w="2184" w:type="dxa"/>
                  <w:tcBorders>
                    <w:tl2br w:val="nil"/>
                    <w:tr2bl w:val="nil"/>
                  </w:tcBorders>
                  <w:noWrap w:val="0"/>
                  <w:vAlign w:val="center"/>
                </w:tcPr>
                <w:p w14:paraId="7257A8D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1700t/a</w:t>
                  </w:r>
                </w:p>
              </w:tc>
              <w:tc>
                <w:tcPr>
                  <w:tcW w:w="758" w:type="pct"/>
                  <w:tcBorders>
                    <w:tl2br w:val="nil"/>
                    <w:tr2bl w:val="nil"/>
                  </w:tcBorders>
                  <w:noWrap w:val="0"/>
                  <w:vAlign w:val="center"/>
                </w:tcPr>
                <w:p w14:paraId="018806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Style w:val="30"/>
                      <w:rFonts w:hint="eastAsia" w:ascii="Times New Roman" w:hAnsi="Times New Roman" w:eastAsia="宋体" w:cs="Times New Roman"/>
                      <w:color w:val="000000"/>
                      <w:sz w:val="21"/>
                      <w:szCs w:val="21"/>
                      <w:lang w:val="en-US"/>
                    </w:rPr>
                    <w:t>一致</w:t>
                  </w:r>
                </w:p>
              </w:tc>
            </w:tr>
            <w:tr w14:paraId="19926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589" w:type="pct"/>
                  <w:tcBorders>
                    <w:tl2br w:val="nil"/>
                    <w:tr2bl w:val="nil"/>
                  </w:tcBorders>
                  <w:noWrap w:val="0"/>
                  <w:vAlign w:val="center"/>
                </w:tcPr>
                <w:p w14:paraId="3749D90C">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989" w:type="pct"/>
                  <w:tcBorders>
                    <w:tl2br w:val="nil"/>
                    <w:tr2bl w:val="nil"/>
                  </w:tcBorders>
                  <w:noWrap w:val="0"/>
                  <w:vAlign w:val="center"/>
                </w:tcPr>
                <w:p w14:paraId="106C220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溶剂型涂料</w:t>
                  </w:r>
                </w:p>
              </w:tc>
              <w:tc>
                <w:tcPr>
                  <w:tcW w:w="1456" w:type="pct"/>
                  <w:tcBorders>
                    <w:tl2br w:val="nil"/>
                    <w:tr2bl w:val="nil"/>
                  </w:tcBorders>
                  <w:noWrap w:val="0"/>
                  <w:vAlign w:val="center"/>
                </w:tcPr>
                <w:p w14:paraId="7C234791">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600t/a</w:t>
                  </w:r>
                </w:p>
              </w:tc>
              <w:tc>
                <w:tcPr>
                  <w:tcW w:w="2184" w:type="dxa"/>
                  <w:tcBorders>
                    <w:tl2br w:val="nil"/>
                    <w:tr2bl w:val="nil"/>
                  </w:tcBorders>
                  <w:noWrap w:val="0"/>
                  <w:vAlign w:val="center"/>
                </w:tcPr>
                <w:p w14:paraId="43831E77">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600t/a</w:t>
                  </w:r>
                </w:p>
              </w:tc>
              <w:tc>
                <w:tcPr>
                  <w:tcW w:w="758" w:type="pct"/>
                  <w:tcBorders>
                    <w:tl2br w:val="nil"/>
                    <w:tr2bl w:val="nil"/>
                  </w:tcBorders>
                  <w:noWrap w:val="0"/>
                  <w:vAlign w:val="center"/>
                </w:tcPr>
                <w:p w14:paraId="45550A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30"/>
                      <w:rFonts w:hint="eastAsia" w:ascii="Times New Roman" w:hAnsi="Times New Roman" w:eastAsia="宋体" w:cs="Times New Roman"/>
                      <w:color w:val="000000"/>
                      <w:sz w:val="21"/>
                      <w:szCs w:val="21"/>
                      <w:lang w:val="en-US"/>
                    </w:rPr>
                  </w:pPr>
                  <w:r>
                    <w:rPr>
                      <w:rStyle w:val="30"/>
                      <w:rFonts w:hint="eastAsia" w:ascii="Times New Roman" w:hAnsi="Times New Roman" w:eastAsia="宋体" w:cs="Times New Roman"/>
                      <w:color w:val="000000"/>
                      <w:sz w:val="21"/>
                      <w:szCs w:val="21"/>
                      <w:lang w:val="en-US"/>
                    </w:rPr>
                    <w:t>一致</w:t>
                  </w:r>
                </w:p>
              </w:tc>
            </w:tr>
            <w:tr w14:paraId="39902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578" w:type="pct"/>
                  <w:gridSpan w:val="2"/>
                  <w:tcBorders>
                    <w:tl2br w:val="nil"/>
                    <w:tr2bl w:val="nil"/>
                  </w:tcBorders>
                  <w:noWrap w:val="0"/>
                  <w:vAlign w:val="center"/>
                </w:tcPr>
                <w:p w14:paraId="1B52FA5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合计</w:t>
                  </w:r>
                </w:p>
              </w:tc>
              <w:tc>
                <w:tcPr>
                  <w:tcW w:w="1456" w:type="pct"/>
                  <w:tcBorders>
                    <w:tl2br w:val="nil"/>
                    <w:tr2bl w:val="nil"/>
                  </w:tcBorders>
                  <w:noWrap w:val="0"/>
                  <w:vAlign w:val="center"/>
                </w:tcPr>
                <w:p w14:paraId="5B14562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2300t/a</w:t>
                  </w:r>
                </w:p>
              </w:tc>
              <w:tc>
                <w:tcPr>
                  <w:tcW w:w="1205" w:type="pct"/>
                  <w:tcBorders>
                    <w:tl2br w:val="nil"/>
                    <w:tr2bl w:val="nil"/>
                  </w:tcBorders>
                  <w:noWrap w:val="0"/>
                  <w:vAlign w:val="center"/>
                </w:tcPr>
                <w:p w14:paraId="3C6D6920">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2300t/a</w:t>
                  </w:r>
                </w:p>
              </w:tc>
              <w:tc>
                <w:tcPr>
                  <w:tcW w:w="758" w:type="pct"/>
                  <w:tcBorders>
                    <w:tl2br w:val="nil"/>
                    <w:tr2bl w:val="nil"/>
                  </w:tcBorders>
                  <w:noWrap w:val="0"/>
                  <w:vAlign w:val="center"/>
                </w:tcPr>
                <w:p w14:paraId="5AB415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30"/>
                      <w:rFonts w:hint="eastAsia" w:ascii="Times New Roman" w:hAnsi="Times New Roman" w:eastAsia="宋体" w:cs="Times New Roman"/>
                      <w:color w:val="000000"/>
                      <w:sz w:val="21"/>
                      <w:szCs w:val="21"/>
                      <w:lang w:val="en-US"/>
                    </w:rPr>
                  </w:pPr>
                  <w:r>
                    <w:rPr>
                      <w:rStyle w:val="30"/>
                      <w:rFonts w:hint="eastAsia" w:ascii="Times New Roman" w:hAnsi="Times New Roman" w:eastAsia="宋体" w:cs="Times New Roman"/>
                      <w:color w:val="000000"/>
                      <w:sz w:val="21"/>
                      <w:szCs w:val="21"/>
                      <w:lang w:val="en-US"/>
                    </w:rPr>
                    <w:t>一致</w:t>
                  </w:r>
                </w:p>
              </w:tc>
            </w:tr>
          </w:tbl>
          <w:p w14:paraId="691F5514">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5   本</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项目实际建设情况一览表</w:t>
            </w:r>
          </w:p>
          <w:tbl>
            <w:tblPr>
              <w:tblStyle w:val="19"/>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86"/>
              <w:gridCol w:w="1188"/>
              <w:gridCol w:w="2265"/>
              <w:gridCol w:w="858"/>
              <w:gridCol w:w="2250"/>
              <w:gridCol w:w="871"/>
              <w:gridCol w:w="829"/>
            </w:tblGrid>
            <w:tr w14:paraId="69E9FE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5" w:type="pct"/>
                  <w:tcBorders>
                    <w:tl2br w:val="nil"/>
                    <w:tr2bl w:val="nil"/>
                  </w:tcBorders>
                  <w:vAlign w:val="center"/>
                </w:tcPr>
                <w:p w14:paraId="3BD94B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项目类别</w:t>
                  </w:r>
                </w:p>
              </w:tc>
              <w:tc>
                <w:tcPr>
                  <w:tcW w:w="657" w:type="pct"/>
                  <w:tcBorders>
                    <w:tl2br w:val="nil"/>
                    <w:tr2bl w:val="nil"/>
                  </w:tcBorders>
                  <w:vAlign w:val="center"/>
                </w:tcPr>
                <w:p w14:paraId="55F168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项目内容</w:t>
                  </w:r>
                </w:p>
              </w:tc>
              <w:tc>
                <w:tcPr>
                  <w:tcW w:w="1724" w:type="pct"/>
                  <w:gridSpan w:val="2"/>
                  <w:tcBorders>
                    <w:tl2br w:val="nil"/>
                    <w:tr2bl w:val="nil"/>
                  </w:tcBorders>
                  <w:vAlign w:val="center"/>
                </w:tcPr>
                <w:p w14:paraId="465B77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环评阶段计划建设内容</w:t>
                  </w:r>
                </w:p>
              </w:tc>
              <w:tc>
                <w:tcPr>
                  <w:tcW w:w="1724" w:type="pct"/>
                  <w:gridSpan w:val="2"/>
                  <w:tcBorders>
                    <w:right w:val="single" w:color="auto" w:sz="4" w:space="0"/>
                    <w:tl2br w:val="nil"/>
                    <w:tr2bl w:val="nil"/>
                  </w:tcBorders>
                  <w:vAlign w:val="center"/>
                </w:tcPr>
                <w:p w14:paraId="30A51D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sz w:val="21"/>
                      <w:szCs w:val="21"/>
                      <w:lang w:val="en-US" w:eastAsia="zh-CN"/>
                    </w:rPr>
                    <w:t>实际</w:t>
                  </w:r>
                  <w:r>
                    <w:rPr>
                      <w:rFonts w:hint="default" w:ascii="Times New Roman" w:hAnsi="Times New Roman" w:eastAsia="宋体" w:cs="Times New Roman"/>
                      <w:sz w:val="21"/>
                      <w:szCs w:val="21"/>
                      <w:lang w:val="en-US" w:eastAsia="zh-CN"/>
                    </w:rPr>
                    <w:t>建设内容</w:t>
                  </w:r>
                </w:p>
              </w:tc>
              <w:tc>
                <w:tcPr>
                  <w:tcW w:w="458" w:type="pct"/>
                  <w:tcBorders>
                    <w:left w:val="single" w:color="auto" w:sz="4" w:space="0"/>
                    <w:tl2br w:val="nil"/>
                    <w:tr2bl w:val="nil"/>
                  </w:tcBorders>
                  <w:vAlign w:val="center"/>
                </w:tcPr>
                <w:p w14:paraId="353592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14:paraId="3003F6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4" w:hRule="atLeast"/>
                <w:jc w:val="center"/>
              </w:trPr>
              <w:tc>
                <w:tcPr>
                  <w:tcW w:w="435" w:type="pct"/>
                  <w:tcBorders>
                    <w:bottom w:val="single" w:color="auto" w:sz="4" w:space="0"/>
                    <w:tl2br w:val="nil"/>
                    <w:tr2bl w:val="nil"/>
                  </w:tcBorders>
                  <w:vAlign w:val="center"/>
                </w:tcPr>
                <w:p w14:paraId="4F541D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主体工程</w:t>
                  </w:r>
                </w:p>
              </w:tc>
              <w:tc>
                <w:tcPr>
                  <w:tcW w:w="657" w:type="pct"/>
                  <w:tcBorders>
                    <w:bottom w:val="single" w:color="auto" w:sz="4" w:space="0"/>
                    <w:tl2br w:val="nil"/>
                    <w:tr2bl w:val="nil"/>
                  </w:tcBorders>
                  <w:vAlign w:val="center"/>
                </w:tcPr>
                <w:p w14:paraId="301DA7DF">
                  <w:pPr>
                    <w:pStyle w:val="29"/>
                    <w:keepNext w:val="0"/>
                    <w:keepLines w:val="0"/>
                    <w:pageBreakBefore w:val="0"/>
                    <w:widowControl/>
                    <w:kinsoku/>
                    <w:wordWrap/>
                    <w:overflowPunct/>
                    <w:topLinePunct w:val="0"/>
                    <w:autoSpaceDE/>
                    <w:autoSpaceDN/>
                    <w:bidi w:val="0"/>
                    <w:adjustRightInd/>
                    <w:snapToGrid/>
                    <w:spacing w:after="0"/>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auto"/>
                      <w:kern w:val="0"/>
                      <w:sz w:val="21"/>
                      <w:szCs w:val="21"/>
                    </w:rPr>
                    <w:t>生产车间</w:t>
                  </w:r>
                </w:p>
              </w:tc>
              <w:tc>
                <w:tcPr>
                  <w:tcW w:w="1724" w:type="pct"/>
                  <w:gridSpan w:val="2"/>
                  <w:tcBorders>
                    <w:bottom w:val="single" w:color="auto" w:sz="4" w:space="0"/>
                    <w:tl2br w:val="nil"/>
                    <w:tr2bl w:val="nil"/>
                  </w:tcBorders>
                  <w:vAlign w:val="center"/>
                </w:tcPr>
                <w:p w14:paraId="6D0CB4BE">
                  <w:pPr>
                    <w:pStyle w:val="29"/>
                    <w:keepNext w:val="0"/>
                    <w:keepLines w:val="0"/>
                    <w:pageBreakBefore w:val="0"/>
                    <w:widowControl/>
                    <w:kinsoku/>
                    <w:wordWrap/>
                    <w:overflowPunct/>
                    <w:topLinePunct w:val="0"/>
                    <w:autoSpaceDE/>
                    <w:autoSpaceDN/>
                    <w:bidi w:val="0"/>
                    <w:adjustRightInd/>
                    <w:snapToGrid/>
                    <w:spacing w:after="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auto"/>
                      <w:sz w:val="21"/>
                      <w:szCs w:val="21"/>
                    </w:rPr>
                    <w:t>建筑面积4015m</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，钢结构，主要用于研磨、搅拌、分散、包装、原料存放、成品储存等</w:t>
                  </w:r>
                </w:p>
              </w:tc>
              <w:tc>
                <w:tcPr>
                  <w:tcW w:w="1724" w:type="pct"/>
                  <w:gridSpan w:val="2"/>
                  <w:tcBorders>
                    <w:bottom w:val="single" w:color="auto" w:sz="4" w:space="0"/>
                    <w:right w:val="single" w:color="auto" w:sz="4" w:space="0"/>
                    <w:tl2br w:val="nil"/>
                    <w:tr2bl w:val="nil"/>
                  </w:tcBorders>
                  <w:vAlign w:val="center"/>
                </w:tcPr>
                <w:p w14:paraId="7C61A1A7">
                  <w:pPr>
                    <w:pStyle w:val="29"/>
                    <w:keepNext w:val="0"/>
                    <w:keepLines w:val="0"/>
                    <w:pageBreakBefore w:val="0"/>
                    <w:widowControl w:val="0"/>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auto"/>
                      <w:sz w:val="21"/>
                      <w:szCs w:val="21"/>
                    </w:rPr>
                    <w:t>建筑面积4015m</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，钢结构，主要用于研磨、搅拌、分散、包装、原料存放、成品储存等</w:t>
                  </w:r>
                </w:p>
              </w:tc>
              <w:tc>
                <w:tcPr>
                  <w:tcW w:w="458" w:type="pct"/>
                  <w:tcBorders>
                    <w:left w:val="single" w:color="auto" w:sz="4" w:space="0"/>
                    <w:bottom w:val="single" w:color="auto" w:sz="4" w:space="0"/>
                    <w:tl2br w:val="nil"/>
                    <w:tr2bl w:val="nil"/>
                  </w:tcBorders>
                  <w:vAlign w:val="center"/>
                </w:tcPr>
                <w:p w14:paraId="59CB417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30"/>
                      <w:rFonts w:hint="eastAsia" w:ascii="Times New Roman" w:hAnsi="Times New Roman" w:eastAsia="宋体" w:cs="Times New Roman"/>
                      <w:color w:val="000000"/>
                      <w:sz w:val="21"/>
                      <w:szCs w:val="21"/>
                      <w:lang w:val="en-US"/>
                    </w:rPr>
                    <w:t>一致</w:t>
                  </w:r>
                </w:p>
              </w:tc>
            </w:tr>
            <w:tr w14:paraId="2C9DF25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1" w:hRule="atLeast"/>
                <w:jc w:val="center"/>
              </w:trPr>
              <w:tc>
                <w:tcPr>
                  <w:tcW w:w="435" w:type="pct"/>
                  <w:vMerge w:val="restart"/>
                  <w:tcBorders>
                    <w:top w:val="single" w:color="auto" w:sz="4" w:space="0"/>
                    <w:tl2br w:val="nil"/>
                    <w:tr2bl w:val="nil"/>
                  </w:tcBorders>
                  <w:vAlign w:val="center"/>
                </w:tcPr>
                <w:p w14:paraId="68F14E9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辅助工程</w:t>
                  </w:r>
                </w:p>
              </w:tc>
              <w:tc>
                <w:tcPr>
                  <w:tcW w:w="657" w:type="pct"/>
                  <w:tcBorders>
                    <w:top w:val="single" w:color="auto" w:sz="4" w:space="0"/>
                    <w:bottom w:val="single" w:color="auto" w:sz="4" w:space="0"/>
                    <w:tl2br w:val="nil"/>
                    <w:tr2bl w:val="nil"/>
                  </w:tcBorders>
                  <w:vAlign w:val="center"/>
                </w:tcPr>
                <w:p w14:paraId="5AF215A0">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实验室</w:t>
                  </w:r>
                </w:p>
              </w:tc>
              <w:tc>
                <w:tcPr>
                  <w:tcW w:w="1724" w:type="pct"/>
                  <w:gridSpan w:val="2"/>
                  <w:tcBorders>
                    <w:top w:val="single" w:color="auto" w:sz="4" w:space="0"/>
                    <w:bottom w:val="single" w:color="auto" w:sz="4" w:space="0"/>
                    <w:tl2br w:val="nil"/>
                    <w:tr2bl w:val="nil"/>
                  </w:tcBorders>
                  <w:vAlign w:val="center"/>
                </w:tcPr>
                <w:p w14:paraId="75E313DE">
                  <w:pPr>
                    <w:pStyle w:val="29"/>
                    <w:keepNext w:val="0"/>
                    <w:keepLines w:val="0"/>
                    <w:pageBreakBefore w:val="0"/>
                    <w:widowControl/>
                    <w:kinsoku/>
                    <w:wordWrap/>
                    <w:overflowPunct/>
                    <w:topLinePunct w:val="0"/>
                    <w:autoSpaceDE/>
                    <w:autoSpaceDN/>
                    <w:bidi w:val="0"/>
                    <w:adjustRightInd/>
                    <w:snapToGrid/>
                    <w:spacing w:after="0"/>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建筑面积25m</w:t>
                  </w:r>
                  <w:r>
                    <w:rPr>
                      <w:rFonts w:hint="eastAsia" w:ascii="Times New Roman" w:hAnsi="Times New Roman" w:eastAsia="宋体" w:cs="Times New Roman"/>
                      <w:color w:val="auto"/>
                      <w:kern w:val="0"/>
                      <w:sz w:val="21"/>
                      <w:szCs w:val="21"/>
                      <w:vertAlign w:val="superscript"/>
                      <w:lang w:val="en-US" w:eastAsia="zh-CN" w:bidi="ar-SA"/>
                    </w:rPr>
                    <w:t>2</w:t>
                  </w:r>
                  <w:r>
                    <w:rPr>
                      <w:rFonts w:hint="eastAsia" w:ascii="Times New Roman" w:hAnsi="Times New Roman" w:eastAsia="宋体" w:cs="Times New Roman"/>
                      <w:color w:val="auto"/>
                      <w:kern w:val="0"/>
                      <w:sz w:val="21"/>
                      <w:szCs w:val="21"/>
                      <w:lang w:val="en-US" w:eastAsia="zh-CN" w:bidi="ar-SA"/>
                    </w:rPr>
                    <w:t>，位于生产车间外东北侧，用于产品质量检测</w:t>
                  </w:r>
                </w:p>
              </w:tc>
              <w:tc>
                <w:tcPr>
                  <w:tcW w:w="1724" w:type="pct"/>
                  <w:gridSpan w:val="2"/>
                  <w:tcBorders>
                    <w:top w:val="single" w:color="auto" w:sz="4" w:space="0"/>
                    <w:bottom w:val="single" w:color="auto" w:sz="4" w:space="0"/>
                    <w:right w:val="single" w:color="auto" w:sz="4" w:space="0"/>
                    <w:tl2br w:val="nil"/>
                    <w:tr2bl w:val="nil"/>
                  </w:tcBorders>
                  <w:vAlign w:val="center"/>
                </w:tcPr>
                <w:p w14:paraId="30F5CA2C">
                  <w:pPr>
                    <w:pStyle w:val="29"/>
                    <w:keepNext w:val="0"/>
                    <w:keepLines w:val="0"/>
                    <w:pageBreakBefore w:val="0"/>
                    <w:widowControl/>
                    <w:kinsoku/>
                    <w:wordWrap/>
                    <w:overflowPunct/>
                    <w:topLinePunct w:val="0"/>
                    <w:autoSpaceDE/>
                    <w:autoSpaceDN/>
                    <w:bidi w:val="0"/>
                    <w:adjustRightInd/>
                    <w:snapToGrid/>
                    <w:spacing w:after="0"/>
                    <w:textAlignment w:val="auto"/>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auto"/>
                      <w:kern w:val="0"/>
                      <w:sz w:val="21"/>
                      <w:szCs w:val="21"/>
                      <w:lang w:val="en-US" w:eastAsia="zh-CN" w:bidi="ar-SA"/>
                    </w:rPr>
                    <w:t>建筑面积25m</w:t>
                  </w:r>
                  <w:r>
                    <w:rPr>
                      <w:rFonts w:hint="eastAsia" w:ascii="Times New Roman" w:hAnsi="Times New Roman" w:eastAsia="宋体" w:cs="Times New Roman"/>
                      <w:color w:val="auto"/>
                      <w:kern w:val="0"/>
                      <w:sz w:val="21"/>
                      <w:szCs w:val="21"/>
                      <w:vertAlign w:val="superscript"/>
                      <w:lang w:val="en-US" w:eastAsia="zh-CN" w:bidi="ar-SA"/>
                    </w:rPr>
                    <w:t>2</w:t>
                  </w:r>
                  <w:r>
                    <w:rPr>
                      <w:rFonts w:hint="eastAsia" w:ascii="Times New Roman" w:hAnsi="Times New Roman" w:eastAsia="宋体" w:cs="Times New Roman"/>
                      <w:color w:val="auto"/>
                      <w:kern w:val="0"/>
                      <w:sz w:val="21"/>
                      <w:szCs w:val="21"/>
                      <w:lang w:val="en-US" w:eastAsia="zh-CN" w:bidi="ar-SA"/>
                    </w:rPr>
                    <w:t>，位于生产车间外东北侧，用于产品质量检测</w:t>
                  </w:r>
                </w:p>
              </w:tc>
              <w:tc>
                <w:tcPr>
                  <w:tcW w:w="458" w:type="pct"/>
                  <w:tcBorders>
                    <w:top w:val="single" w:color="auto" w:sz="4" w:space="0"/>
                    <w:left w:val="single" w:color="auto" w:sz="4" w:space="0"/>
                    <w:bottom w:val="single" w:color="auto" w:sz="4" w:space="0"/>
                    <w:tl2br w:val="nil"/>
                    <w:tr2bl w:val="nil"/>
                  </w:tcBorders>
                  <w:vAlign w:val="center"/>
                </w:tcPr>
                <w:p w14:paraId="3A312CA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30"/>
                      <w:rFonts w:hint="eastAsia" w:ascii="Times New Roman" w:hAnsi="Times New Roman" w:eastAsia="宋体" w:cs="Times New Roman"/>
                      <w:color w:val="000000"/>
                      <w:sz w:val="21"/>
                      <w:szCs w:val="21"/>
                      <w:lang w:val="en-US"/>
                    </w:rPr>
                  </w:pPr>
                  <w:r>
                    <w:rPr>
                      <w:rStyle w:val="30"/>
                      <w:rFonts w:hint="eastAsia" w:ascii="Times New Roman" w:hAnsi="Times New Roman" w:eastAsia="宋体" w:cs="Times New Roman"/>
                      <w:color w:val="000000"/>
                      <w:sz w:val="21"/>
                      <w:szCs w:val="21"/>
                      <w:lang w:val="en-US"/>
                    </w:rPr>
                    <w:t>一致</w:t>
                  </w:r>
                </w:p>
              </w:tc>
            </w:tr>
            <w:tr w14:paraId="3889836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435" w:type="pct"/>
                  <w:vMerge w:val="continue"/>
                  <w:tcBorders>
                    <w:tl2br w:val="nil"/>
                    <w:tr2bl w:val="nil"/>
                  </w:tcBorders>
                  <w:vAlign w:val="center"/>
                </w:tcPr>
                <w:p w14:paraId="60AB367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kern w:val="0"/>
                      <w:sz w:val="21"/>
                      <w:szCs w:val="21"/>
                      <w:lang w:val="en-US" w:eastAsia="zh-CN" w:bidi="ar-SA"/>
                    </w:rPr>
                  </w:pPr>
                </w:p>
              </w:tc>
              <w:tc>
                <w:tcPr>
                  <w:tcW w:w="657" w:type="pct"/>
                  <w:tcBorders>
                    <w:top w:val="single" w:color="auto" w:sz="4" w:space="0"/>
                    <w:tl2br w:val="nil"/>
                    <w:tr2bl w:val="nil"/>
                  </w:tcBorders>
                  <w:vAlign w:val="center"/>
                </w:tcPr>
                <w:p w14:paraId="2595583B">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综合楼</w:t>
                  </w:r>
                </w:p>
              </w:tc>
              <w:tc>
                <w:tcPr>
                  <w:tcW w:w="1724" w:type="pct"/>
                  <w:gridSpan w:val="2"/>
                  <w:tcBorders>
                    <w:top w:val="single" w:color="auto" w:sz="4" w:space="0"/>
                    <w:tl2br w:val="nil"/>
                    <w:tr2bl w:val="nil"/>
                  </w:tcBorders>
                  <w:vAlign w:val="center"/>
                </w:tcPr>
                <w:p w14:paraId="641C1178">
                  <w:pPr>
                    <w:pStyle w:val="29"/>
                    <w:keepNext w:val="0"/>
                    <w:keepLines w:val="0"/>
                    <w:pageBreakBefore w:val="0"/>
                    <w:widowControl/>
                    <w:kinsoku/>
                    <w:wordWrap/>
                    <w:overflowPunct/>
                    <w:topLinePunct w:val="0"/>
                    <w:autoSpaceDE/>
                    <w:autoSpaceDN/>
                    <w:bidi w:val="0"/>
                    <w:adjustRightInd/>
                    <w:snapToGrid/>
                    <w:spacing w:after="0"/>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建筑面积</w:t>
                  </w:r>
                  <w:r>
                    <w:rPr>
                      <w:rFonts w:hint="eastAsia" w:ascii="Times New Roman" w:hAnsi="Times New Roman" w:eastAsia="宋体" w:cs="Times New Roman"/>
                      <w:color w:val="auto"/>
                      <w:kern w:val="0"/>
                      <w:sz w:val="21"/>
                      <w:szCs w:val="21"/>
                      <w:lang w:val="en-US" w:eastAsia="zh-CN" w:bidi="ar-SA"/>
                    </w:rPr>
                    <w:t>1760</w:t>
                  </w:r>
                  <w:r>
                    <w:rPr>
                      <w:rFonts w:hint="default" w:ascii="Times New Roman" w:hAnsi="Times New Roman" w:eastAsia="宋体" w:cs="Times New Roman"/>
                      <w:color w:val="auto"/>
                      <w:kern w:val="0"/>
                      <w:sz w:val="21"/>
                      <w:szCs w:val="21"/>
                      <w:lang w:val="en-US" w:eastAsia="zh-CN" w:bidi="ar-SA"/>
                    </w:rPr>
                    <w:t>m</w:t>
                  </w:r>
                  <w:r>
                    <w:rPr>
                      <w:rFonts w:hint="default" w:ascii="Times New Roman" w:hAnsi="Times New Roman" w:eastAsia="宋体" w:cs="Times New Roman"/>
                      <w:strike w:val="0"/>
                      <w:dstrike w:val="0"/>
                      <w:color w:val="auto"/>
                      <w:kern w:val="0"/>
                      <w:sz w:val="21"/>
                      <w:szCs w:val="21"/>
                      <w:vertAlign w:val="superscript"/>
                      <w:lang w:val="en-US" w:eastAsia="zh-CN" w:bidi="ar-SA"/>
                    </w:rPr>
                    <w:t>2</w:t>
                  </w:r>
                  <w:r>
                    <w:rPr>
                      <w:rFonts w:hint="default" w:ascii="Times New Roman" w:hAnsi="Times New Roman" w:eastAsia="宋体" w:cs="Times New Roman"/>
                      <w:color w:val="auto"/>
                      <w:kern w:val="0"/>
                      <w:sz w:val="21"/>
                      <w:szCs w:val="21"/>
                      <w:lang w:val="en-US" w:eastAsia="zh-CN" w:bidi="ar-SA"/>
                    </w:rPr>
                    <w:t>，主要用于</w:t>
                  </w:r>
                  <w:r>
                    <w:rPr>
                      <w:rFonts w:hint="eastAsia" w:ascii="Times New Roman" w:hAnsi="Times New Roman" w:eastAsia="宋体" w:cs="Times New Roman"/>
                      <w:color w:val="auto"/>
                      <w:kern w:val="0"/>
                      <w:sz w:val="21"/>
                      <w:szCs w:val="21"/>
                      <w:lang w:val="en-US" w:eastAsia="zh-CN" w:bidi="ar-SA"/>
                    </w:rPr>
                    <w:t>员工办公</w:t>
                  </w:r>
                </w:p>
              </w:tc>
              <w:tc>
                <w:tcPr>
                  <w:tcW w:w="1724" w:type="pct"/>
                  <w:gridSpan w:val="2"/>
                  <w:tcBorders>
                    <w:top w:val="single" w:color="auto" w:sz="4" w:space="0"/>
                    <w:right w:val="single" w:color="auto" w:sz="4" w:space="0"/>
                    <w:tl2br w:val="nil"/>
                    <w:tr2bl w:val="nil"/>
                  </w:tcBorders>
                  <w:vAlign w:val="center"/>
                </w:tcPr>
                <w:p w14:paraId="1AA48B34">
                  <w:pPr>
                    <w:pStyle w:val="29"/>
                    <w:keepNext w:val="0"/>
                    <w:keepLines w:val="0"/>
                    <w:pageBreakBefore w:val="0"/>
                    <w:widowControl/>
                    <w:kinsoku/>
                    <w:wordWrap/>
                    <w:overflowPunct/>
                    <w:topLinePunct w:val="0"/>
                    <w:autoSpaceDE/>
                    <w:autoSpaceDN/>
                    <w:bidi w:val="0"/>
                    <w:adjustRightInd/>
                    <w:snapToGrid/>
                    <w:spacing w:after="0"/>
                    <w:textAlignment w:val="auto"/>
                    <w:rPr>
                      <w:rFonts w:hint="eastAsia"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color w:val="auto"/>
                      <w:kern w:val="0"/>
                      <w:sz w:val="21"/>
                      <w:szCs w:val="21"/>
                      <w:lang w:val="en-US" w:eastAsia="zh-CN" w:bidi="ar-SA"/>
                    </w:rPr>
                    <w:t>建筑面积</w:t>
                  </w:r>
                  <w:r>
                    <w:rPr>
                      <w:rFonts w:hint="eastAsia" w:ascii="Times New Roman" w:hAnsi="Times New Roman" w:eastAsia="宋体" w:cs="Times New Roman"/>
                      <w:color w:val="auto"/>
                      <w:kern w:val="0"/>
                      <w:sz w:val="21"/>
                      <w:szCs w:val="21"/>
                      <w:lang w:val="en-US" w:eastAsia="zh-CN" w:bidi="ar-SA"/>
                    </w:rPr>
                    <w:t>1760</w:t>
                  </w:r>
                  <w:r>
                    <w:rPr>
                      <w:rFonts w:hint="default" w:ascii="Times New Roman" w:hAnsi="Times New Roman" w:eastAsia="宋体" w:cs="Times New Roman"/>
                      <w:color w:val="auto"/>
                      <w:kern w:val="0"/>
                      <w:sz w:val="21"/>
                      <w:szCs w:val="21"/>
                      <w:lang w:val="en-US" w:eastAsia="zh-CN" w:bidi="ar-SA"/>
                    </w:rPr>
                    <w:t>m</w:t>
                  </w:r>
                  <w:r>
                    <w:rPr>
                      <w:rFonts w:hint="default" w:ascii="Times New Roman" w:hAnsi="Times New Roman" w:eastAsia="宋体" w:cs="Times New Roman"/>
                      <w:strike w:val="0"/>
                      <w:dstrike w:val="0"/>
                      <w:color w:val="auto"/>
                      <w:kern w:val="0"/>
                      <w:sz w:val="21"/>
                      <w:szCs w:val="21"/>
                      <w:vertAlign w:val="superscript"/>
                      <w:lang w:val="en-US" w:eastAsia="zh-CN" w:bidi="ar-SA"/>
                    </w:rPr>
                    <w:t>2</w:t>
                  </w:r>
                  <w:r>
                    <w:rPr>
                      <w:rFonts w:hint="default" w:ascii="Times New Roman" w:hAnsi="Times New Roman" w:eastAsia="宋体" w:cs="Times New Roman"/>
                      <w:color w:val="auto"/>
                      <w:kern w:val="0"/>
                      <w:sz w:val="21"/>
                      <w:szCs w:val="21"/>
                      <w:lang w:val="en-US" w:eastAsia="zh-CN" w:bidi="ar-SA"/>
                    </w:rPr>
                    <w:t>，主要用于</w:t>
                  </w:r>
                  <w:r>
                    <w:rPr>
                      <w:rFonts w:hint="eastAsia" w:ascii="Times New Roman" w:hAnsi="Times New Roman" w:eastAsia="宋体" w:cs="Times New Roman"/>
                      <w:color w:val="auto"/>
                      <w:kern w:val="0"/>
                      <w:sz w:val="21"/>
                      <w:szCs w:val="21"/>
                      <w:lang w:val="en-US" w:eastAsia="zh-CN" w:bidi="ar-SA"/>
                    </w:rPr>
                    <w:t>员工办公</w:t>
                  </w:r>
                </w:p>
              </w:tc>
              <w:tc>
                <w:tcPr>
                  <w:tcW w:w="458" w:type="pct"/>
                  <w:tcBorders>
                    <w:top w:val="single" w:color="auto" w:sz="4" w:space="0"/>
                    <w:left w:val="single" w:color="auto" w:sz="4" w:space="0"/>
                    <w:tl2br w:val="nil"/>
                    <w:tr2bl w:val="nil"/>
                  </w:tcBorders>
                  <w:vAlign w:val="center"/>
                </w:tcPr>
                <w:p w14:paraId="5B296EF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30"/>
                      <w:rFonts w:hint="eastAsia" w:ascii="Times New Roman" w:hAnsi="Times New Roman" w:eastAsia="宋体" w:cs="Times New Roman"/>
                      <w:color w:val="000000"/>
                      <w:sz w:val="21"/>
                      <w:szCs w:val="21"/>
                      <w:lang w:val="en-US"/>
                    </w:rPr>
                  </w:pPr>
                  <w:r>
                    <w:rPr>
                      <w:rStyle w:val="30"/>
                      <w:rFonts w:hint="eastAsia" w:ascii="Times New Roman" w:hAnsi="Times New Roman" w:eastAsia="宋体" w:cs="Times New Roman"/>
                      <w:color w:val="000000"/>
                      <w:sz w:val="21"/>
                      <w:szCs w:val="21"/>
                      <w:lang w:val="en-US"/>
                    </w:rPr>
                    <w:t>一致</w:t>
                  </w:r>
                </w:p>
              </w:tc>
            </w:tr>
            <w:tr w14:paraId="1A1709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3" w:hRule="atLeast"/>
                <w:jc w:val="center"/>
              </w:trPr>
              <w:tc>
                <w:tcPr>
                  <w:tcW w:w="435" w:type="pct"/>
                  <w:vMerge w:val="restart"/>
                  <w:tcBorders>
                    <w:tl2br w:val="nil"/>
                    <w:tr2bl w:val="nil"/>
                  </w:tcBorders>
                  <w:vAlign w:val="center"/>
                </w:tcPr>
                <w:p w14:paraId="3047E2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环保工程</w:t>
                  </w:r>
                </w:p>
              </w:tc>
              <w:tc>
                <w:tcPr>
                  <w:tcW w:w="657" w:type="pct"/>
                  <w:tcBorders>
                    <w:bottom w:val="single" w:color="auto" w:sz="4" w:space="0"/>
                    <w:tl2br w:val="nil"/>
                    <w:tr2bl w:val="nil"/>
                  </w:tcBorders>
                  <w:vAlign w:val="center"/>
                </w:tcPr>
                <w:p w14:paraId="19284E4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投料、分散、研磨、包装、成品罐储存、清洗废气</w:t>
                  </w:r>
                </w:p>
              </w:tc>
              <w:tc>
                <w:tcPr>
                  <w:tcW w:w="1251" w:type="pct"/>
                  <w:tcBorders>
                    <w:bottom w:val="single" w:color="auto" w:sz="4" w:space="0"/>
                    <w:right w:val="single" w:color="auto" w:sz="4" w:space="0"/>
                    <w:tl2br w:val="nil"/>
                    <w:tr2bl w:val="nil"/>
                  </w:tcBorders>
                  <w:vAlign w:val="center"/>
                </w:tcPr>
                <w:p w14:paraId="519579C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废气经收集后，采用袋式除尘器（TA001）+“活性炭吸附-脱附+催化燃烧装置”（TA002）进行处理</w:t>
                  </w:r>
                </w:p>
              </w:tc>
              <w:tc>
                <w:tcPr>
                  <w:tcW w:w="472" w:type="pct"/>
                  <w:vMerge w:val="restart"/>
                  <w:tcBorders>
                    <w:left w:val="single" w:color="auto" w:sz="4" w:space="0"/>
                    <w:tl2br w:val="nil"/>
                    <w:tr2bl w:val="nil"/>
                  </w:tcBorders>
                  <w:vAlign w:val="center"/>
                </w:tcPr>
                <w:p w14:paraId="0A595C68">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最终由1根15m排气筒排放（P1）</w:t>
                  </w:r>
                </w:p>
              </w:tc>
              <w:tc>
                <w:tcPr>
                  <w:tcW w:w="1243" w:type="pct"/>
                  <w:tcBorders>
                    <w:bottom w:val="single" w:color="auto" w:sz="4" w:space="0"/>
                    <w:right w:val="single" w:color="auto" w:sz="4" w:space="0"/>
                    <w:tl2br w:val="nil"/>
                    <w:tr2bl w:val="nil"/>
                  </w:tcBorders>
                  <w:vAlign w:val="center"/>
                </w:tcPr>
                <w:p w14:paraId="61D03A2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废气经收集后，采用袋式除尘器（TA001）+“活性炭吸附-脱附+催化燃烧装置”（TA002）进行处理</w:t>
                  </w:r>
                </w:p>
              </w:tc>
              <w:tc>
                <w:tcPr>
                  <w:tcW w:w="481" w:type="pct"/>
                  <w:vMerge w:val="restart"/>
                  <w:tcBorders>
                    <w:left w:val="single" w:color="auto" w:sz="4" w:space="0"/>
                    <w:right w:val="single" w:color="auto" w:sz="4" w:space="0"/>
                    <w:tl2br w:val="nil"/>
                    <w:tr2bl w:val="nil"/>
                  </w:tcBorders>
                  <w:vAlign w:val="center"/>
                </w:tcPr>
                <w:p w14:paraId="4471278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最终由1根15m排气筒排放（P1）</w:t>
                  </w:r>
                </w:p>
              </w:tc>
              <w:tc>
                <w:tcPr>
                  <w:tcW w:w="458" w:type="pct"/>
                  <w:vMerge w:val="restart"/>
                  <w:tcBorders>
                    <w:left w:val="single" w:color="auto" w:sz="4" w:space="0"/>
                    <w:tl2br w:val="nil"/>
                    <w:tr2bl w:val="nil"/>
                  </w:tcBorders>
                  <w:vAlign w:val="center"/>
                </w:tcPr>
                <w:p w14:paraId="368C297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30"/>
                      <w:rFonts w:hint="eastAsia" w:ascii="Times New Roman" w:hAnsi="Times New Roman" w:eastAsia="宋体" w:cs="Times New Roman"/>
                      <w:color w:val="000000"/>
                      <w:sz w:val="21"/>
                      <w:szCs w:val="21"/>
                      <w:lang w:val="en-US"/>
                    </w:rPr>
                  </w:pPr>
                  <w:r>
                    <w:rPr>
                      <w:rStyle w:val="30"/>
                      <w:rFonts w:hint="eastAsia" w:ascii="Times New Roman" w:hAnsi="Times New Roman" w:eastAsia="宋体" w:cs="Times New Roman"/>
                      <w:color w:val="000000"/>
                      <w:sz w:val="21"/>
                      <w:szCs w:val="21"/>
                      <w:lang w:val="en-US"/>
                    </w:rPr>
                    <w:t>一致</w:t>
                  </w:r>
                </w:p>
              </w:tc>
            </w:tr>
            <w:tr w14:paraId="75C97B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jc w:val="center"/>
              </w:trPr>
              <w:tc>
                <w:tcPr>
                  <w:tcW w:w="435" w:type="pct"/>
                  <w:vMerge w:val="continue"/>
                  <w:tcBorders>
                    <w:tl2br w:val="nil"/>
                    <w:tr2bl w:val="nil"/>
                  </w:tcBorders>
                  <w:vAlign w:val="center"/>
                </w:tcPr>
                <w:p w14:paraId="443779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57" w:type="pct"/>
                  <w:tcBorders>
                    <w:top w:val="single" w:color="auto" w:sz="4" w:space="0"/>
                    <w:tl2br w:val="nil"/>
                    <w:tr2bl w:val="nil"/>
                  </w:tcBorders>
                  <w:vAlign w:val="center"/>
                </w:tcPr>
                <w:p w14:paraId="1EBD986D">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实验室质量检测废气</w:t>
                  </w:r>
                </w:p>
              </w:tc>
              <w:tc>
                <w:tcPr>
                  <w:tcW w:w="1251" w:type="pct"/>
                  <w:tcBorders>
                    <w:top w:val="single" w:color="auto" w:sz="4" w:space="0"/>
                    <w:right w:val="single" w:color="auto" w:sz="4" w:space="0"/>
                    <w:tl2br w:val="nil"/>
                    <w:tr2bl w:val="nil"/>
                  </w:tcBorders>
                  <w:vAlign w:val="center"/>
                </w:tcPr>
                <w:p w14:paraId="462A79FA">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实验室试漆房设置过滤棉过滤装置，通风柜试验台负压收集，实验室废气经吸风系统引至有机废气处理系统（“活性炭吸附-脱附+催化燃烧装置”</w:t>
                  </w:r>
                  <w:r>
                    <w:rPr>
                      <w:rFonts w:hint="default" w:ascii="Times New Roman" w:hAnsi="Times New Roman" w:eastAsia="宋体" w:cs="Times New Roman"/>
                      <w:color w:val="auto"/>
                      <w:kern w:val="0"/>
                      <w:sz w:val="21"/>
                      <w:szCs w:val="21"/>
                      <w:lang w:val="en-US" w:eastAsia="zh-CN" w:bidi="ar-SA"/>
                    </w:rPr>
                    <w:t>，编号TA00</w:t>
                  </w:r>
                  <w:r>
                    <w:rPr>
                      <w:rFonts w:hint="eastAsia" w:ascii="Times New Roman" w:hAnsi="Times New Roman" w:eastAsia="宋体" w:cs="Times New Roman"/>
                      <w:color w:val="auto"/>
                      <w:kern w:val="0"/>
                      <w:sz w:val="21"/>
                      <w:szCs w:val="21"/>
                      <w:lang w:val="en-US" w:eastAsia="zh-CN" w:bidi="ar-SA"/>
                    </w:rPr>
                    <w:t>2）进行处理</w:t>
                  </w:r>
                </w:p>
              </w:tc>
              <w:tc>
                <w:tcPr>
                  <w:tcW w:w="472" w:type="pct"/>
                  <w:vMerge w:val="continue"/>
                  <w:tcBorders>
                    <w:left w:val="single" w:color="auto" w:sz="4" w:space="0"/>
                    <w:tl2br w:val="nil"/>
                    <w:tr2bl w:val="nil"/>
                  </w:tcBorders>
                  <w:vAlign w:val="center"/>
                </w:tcPr>
                <w:p w14:paraId="125142FE">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kern w:val="0"/>
                      <w:sz w:val="21"/>
                      <w:szCs w:val="21"/>
                      <w:lang w:val="en-US" w:eastAsia="zh-CN" w:bidi="ar-SA"/>
                    </w:rPr>
                  </w:pPr>
                </w:p>
              </w:tc>
              <w:tc>
                <w:tcPr>
                  <w:tcW w:w="1243" w:type="pct"/>
                  <w:tcBorders>
                    <w:top w:val="single" w:color="auto" w:sz="4" w:space="0"/>
                    <w:right w:val="single" w:color="auto" w:sz="4" w:space="0"/>
                    <w:tl2br w:val="nil"/>
                    <w:tr2bl w:val="nil"/>
                  </w:tcBorders>
                  <w:vAlign w:val="center"/>
                </w:tcPr>
                <w:p w14:paraId="6107F065">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eastAsia" w:ascii="Times New Roman" w:hAnsi="Times New Roman" w:eastAsia="宋体" w:cs="Times New Roman"/>
                      <w:color w:val="auto"/>
                      <w:kern w:val="0"/>
                      <w:sz w:val="21"/>
                      <w:szCs w:val="21"/>
                      <w:lang w:val="en-US" w:eastAsia="zh-CN" w:bidi="ar-SA"/>
                    </w:rPr>
                    <w:t>实验室试漆房设置过滤棉过滤装置，通风柜试验台负压收集，实验室废气经吸风系统引至有机废气处理系统（“活性炭吸附-脱附+催化燃烧装置”</w:t>
                  </w:r>
                  <w:r>
                    <w:rPr>
                      <w:rFonts w:hint="default" w:ascii="Times New Roman" w:hAnsi="Times New Roman" w:eastAsia="宋体" w:cs="Times New Roman"/>
                      <w:color w:val="auto"/>
                      <w:kern w:val="0"/>
                      <w:sz w:val="21"/>
                      <w:szCs w:val="21"/>
                      <w:lang w:val="en-US" w:eastAsia="zh-CN" w:bidi="ar-SA"/>
                    </w:rPr>
                    <w:t>，编号TA00</w:t>
                  </w:r>
                  <w:r>
                    <w:rPr>
                      <w:rFonts w:hint="eastAsia" w:ascii="Times New Roman" w:hAnsi="Times New Roman" w:eastAsia="宋体" w:cs="Times New Roman"/>
                      <w:color w:val="auto"/>
                      <w:kern w:val="0"/>
                      <w:sz w:val="21"/>
                      <w:szCs w:val="21"/>
                      <w:lang w:val="en-US" w:eastAsia="zh-CN" w:bidi="ar-SA"/>
                    </w:rPr>
                    <w:t>2）进行处理</w:t>
                  </w:r>
                </w:p>
              </w:tc>
              <w:tc>
                <w:tcPr>
                  <w:tcW w:w="481" w:type="pct"/>
                  <w:vMerge w:val="continue"/>
                  <w:tcBorders>
                    <w:left w:val="single" w:color="auto" w:sz="4" w:space="0"/>
                    <w:right w:val="single" w:color="auto" w:sz="4" w:space="0"/>
                    <w:tl2br w:val="nil"/>
                    <w:tr2bl w:val="nil"/>
                  </w:tcBorders>
                  <w:vAlign w:val="center"/>
                </w:tcPr>
                <w:p w14:paraId="0E84D785">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p>
              </w:tc>
              <w:tc>
                <w:tcPr>
                  <w:tcW w:w="458" w:type="pct"/>
                  <w:vMerge w:val="continue"/>
                  <w:tcBorders>
                    <w:left w:val="single" w:color="auto" w:sz="4" w:space="0"/>
                    <w:bottom w:val="single" w:color="auto" w:sz="4" w:space="0"/>
                    <w:tl2br w:val="nil"/>
                    <w:tr2bl w:val="nil"/>
                  </w:tcBorders>
                  <w:vAlign w:val="center"/>
                </w:tcPr>
                <w:p w14:paraId="2A6093D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30"/>
                      <w:rFonts w:hint="eastAsia" w:ascii="Times New Roman" w:hAnsi="Times New Roman" w:eastAsia="宋体" w:cs="Times New Roman"/>
                      <w:color w:val="000000"/>
                      <w:sz w:val="21"/>
                      <w:szCs w:val="21"/>
                      <w:lang w:val="en-US"/>
                    </w:rPr>
                  </w:pPr>
                </w:p>
              </w:tc>
            </w:tr>
            <w:tr w14:paraId="749700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7" w:hRule="atLeast"/>
                <w:jc w:val="center"/>
              </w:trPr>
              <w:tc>
                <w:tcPr>
                  <w:tcW w:w="435" w:type="pct"/>
                  <w:vMerge w:val="continue"/>
                  <w:tcBorders>
                    <w:tl2br w:val="nil"/>
                    <w:tr2bl w:val="nil"/>
                  </w:tcBorders>
                  <w:vAlign w:val="center"/>
                </w:tcPr>
                <w:p w14:paraId="5633F7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57" w:type="pct"/>
                  <w:tcBorders>
                    <w:top w:val="single" w:color="auto" w:sz="4" w:space="0"/>
                    <w:tl2br w:val="nil"/>
                    <w:tr2bl w:val="nil"/>
                  </w:tcBorders>
                  <w:vAlign w:val="center"/>
                </w:tcPr>
                <w:p w14:paraId="160103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生活污水</w:t>
                  </w:r>
                </w:p>
              </w:tc>
              <w:tc>
                <w:tcPr>
                  <w:tcW w:w="1724" w:type="pct"/>
                  <w:gridSpan w:val="2"/>
                  <w:tcBorders>
                    <w:top w:val="single" w:color="auto" w:sz="4" w:space="0"/>
                    <w:tl2br w:val="nil"/>
                    <w:tr2bl w:val="nil"/>
                  </w:tcBorders>
                  <w:vAlign w:val="center"/>
                </w:tcPr>
                <w:p w14:paraId="01C927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1724" w:type="pct"/>
                  <w:gridSpan w:val="2"/>
                  <w:tcBorders>
                    <w:top w:val="single" w:color="auto" w:sz="4" w:space="0"/>
                    <w:right w:val="single" w:color="auto" w:sz="4" w:space="0"/>
                    <w:tl2br w:val="nil"/>
                    <w:tr2bl w:val="nil"/>
                  </w:tcBorders>
                  <w:vAlign w:val="center"/>
                </w:tcPr>
                <w:p w14:paraId="5BBA7C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458" w:type="pct"/>
                  <w:tcBorders>
                    <w:top w:val="single" w:color="auto" w:sz="4" w:space="0"/>
                    <w:left w:val="single" w:color="auto" w:sz="4" w:space="0"/>
                    <w:tl2br w:val="nil"/>
                    <w:tr2bl w:val="nil"/>
                  </w:tcBorders>
                  <w:vAlign w:val="center"/>
                </w:tcPr>
                <w:p w14:paraId="07CA41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30"/>
                      <w:rFonts w:hint="eastAsia" w:ascii="Times New Roman" w:hAnsi="Times New Roman" w:eastAsia="宋体" w:cs="Times New Roman"/>
                      <w:color w:val="000000"/>
                      <w:sz w:val="21"/>
                      <w:szCs w:val="21"/>
                      <w:lang w:val="en-US"/>
                    </w:rPr>
                    <w:t>一致</w:t>
                  </w:r>
                </w:p>
              </w:tc>
            </w:tr>
            <w:tr w14:paraId="7C8ACD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435" w:type="pct"/>
                  <w:vMerge w:val="continue"/>
                  <w:tcBorders>
                    <w:tl2br w:val="nil"/>
                    <w:tr2bl w:val="nil"/>
                  </w:tcBorders>
                  <w:vAlign w:val="center"/>
                </w:tcPr>
                <w:p w14:paraId="345C59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57" w:type="pct"/>
                  <w:tcBorders>
                    <w:bottom w:val="single" w:color="auto" w:sz="4" w:space="0"/>
                    <w:tl2br w:val="nil"/>
                    <w:tr2bl w:val="nil"/>
                  </w:tcBorders>
                  <w:vAlign w:val="center"/>
                </w:tcPr>
                <w:p w14:paraId="4CBC92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w:t>
                  </w:r>
                </w:p>
              </w:tc>
              <w:tc>
                <w:tcPr>
                  <w:tcW w:w="1724" w:type="pct"/>
                  <w:gridSpan w:val="2"/>
                  <w:tcBorders>
                    <w:bottom w:val="single" w:color="auto" w:sz="4" w:space="0"/>
                    <w:tl2br w:val="nil"/>
                    <w:tr2bl w:val="nil"/>
                  </w:tcBorders>
                  <w:vAlign w:val="center"/>
                </w:tcPr>
                <w:p w14:paraId="25325C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设一般固废暂存区</w:t>
                  </w:r>
                </w:p>
              </w:tc>
              <w:tc>
                <w:tcPr>
                  <w:tcW w:w="1724" w:type="pct"/>
                  <w:gridSpan w:val="2"/>
                  <w:tcBorders>
                    <w:bottom w:val="single" w:color="auto" w:sz="4" w:space="0"/>
                    <w:right w:val="single" w:color="auto" w:sz="4" w:space="0"/>
                    <w:tl2br w:val="nil"/>
                    <w:tr2bl w:val="nil"/>
                  </w:tcBorders>
                  <w:vAlign w:val="center"/>
                </w:tcPr>
                <w:p w14:paraId="1BB5AE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一般固废暂存区</w:t>
                  </w:r>
                </w:p>
              </w:tc>
              <w:tc>
                <w:tcPr>
                  <w:tcW w:w="458" w:type="pct"/>
                  <w:tcBorders>
                    <w:left w:val="single" w:color="auto" w:sz="4" w:space="0"/>
                    <w:bottom w:val="single" w:color="auto" w:sz="4" w:space="0"/>
                    <w:tl2br w:val="nil"/>
                    <w:tr2bl w:val="nil"/>
                  </w:tcBorders>
                  <w:vAlign w:val="center"/>
                </w:tcPr>
                <w:p w14:paraId="149D71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30"/>
                      <w:rFonts w:hint="eastAsia" w:ascii="Times New Roman" w:hAnsi="Times New Roman" w:eastAsia="宋体" w:cs="Times New Roman"/>
                      <w:color w:val="000000"/>
                      <w:sz w:val="21"/>
                      <w:szCs w:val="21"/>
                      <w:lang w:val="en-US"/>
                    </w:rPr>
                    <w:t>一致</w:t>
                  </w:r>
                </w:p>
              </w:tc>
            </w:tr>
            <w:tr w14:paraId="2877BF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2" w:hRule="atLeast"/>
                <w:jc w:val="center"/>
              </w:trPr>
              <w:tc>
                <w:tcPr>
                  <w:tcW w:w="435" w:type="pct"/>
                  <w:vMerge w:val="continue"/>
                  <w:tcBorders>
                    <w:bottom w:val="single" w:color="auto" w:sz="4" w:space="0"/>
                    <w:tl2br w:val="nil"/>
                    <w:tr2bl w:val="nil"/>
                  </w:tcBorders>
                  <w:vAlign w:val="center"/>
                </w:tcPr>
                <w:p w14:paraId="6168F3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57" w:type="pct"/>
                  <w:tcBorders>
                    <w:top w:val="single" w:color="auto" w:sz="4" w:space="0"/>
                    <w:tl2br w:val="nil"/>
                    <w:tr2bl w:val="nil"/>
                  </w:tcBorders>
                  <w:vAlign w:val="center"/>
                </w:tcPr>
                <w:p w14:paraId="1F887B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724" w:type="pct"/>
                  <w:gridSpan w:val="2"/>
                  <w:tcBorders>
                    <w:top w:val="single" w:color="auto" w:sz="4" w:space="0"/>
                    <w:tl2br w:val="nil"/>
                    <w:tr2bl w:val="nil"/>
                  </w:tcBorders>
                  <w:vAlign w:val="center"/>
                </w:tcPr>
                <w:p w14:paraId="46D877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设危险废物暂存间</w:t>
                  </w:r>
                </w:p>
              </w:tc>
              <w:tc>
                <w:tcPr>
                  <w:tcW w:w="1724" w:type="pct"/>
                  <w:gridSpan w:val="2"/>
                  <w:tcBorders>
                    <w:top w:val="single" w:color="auto" w:sz="4" w:space="0"/>
                    <w:right w:val="single" w:color="auto" w:sz="4" w:space="0"/>
                    <w:tl2br w:val="nil"/>
                    <w:tr2bl w:val="nil"/>
                  </w:tcBorders>
                  <w:vAlign w:val="center"/>
                </w:tcPr>
                <w:p w14:paraId="66F0A1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458" w:type="pct"/>
                  <w:tcBorders>
                    <w:top w:val="single" w:color="auto" w:sz="4" w:space="0"/>
                    <w:left w:val="single" w:color="auto" w:sz="4" w:space="0"/>
                    <w:tl2br w:val="nil"/>
                    <w:tr2bl w:val="nil"/>
                  </w:tcBorders>
                  <w:vAlign w:val="center"/>
                </w:tcPr>
                <w:p w14:paraId="78C970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30"/>
                      <w:rFonts w:hint="eastAsia" w:ascii="Times New Roman" w:hAnsi="Times New Roman" w:eastAsia="宋体" w:cs="Times New Roman"/>
                      <w:color w:val="000000"/>
                      <w:sz w:val="21"/>
                      <w:szCs w:val="21"/>
                      <w:lang w:val="en-US"/>
                    </w:rPr>
                    <w:t>一致</w:t>
                  </w:r>
                </w:p>
              </w:tc>
            </w:tr>
            <w:tr w14:paraId="33F6A3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435" w:type="pct"/>
                  <w:vMerge w:val="restart"/>
                  <w:tcBorders>
                    <w:top w:val="single" w:color="auto" w:sz="4" w:space="0"/>
                    <w:bottom w:val="single" w:color="auto" w:sz="4" w:space="0"/>
                    <w:tl2br w:val="nil"/>
                    <w:tr2bl w:val="nil"/>
                  </w:tcBorders>
                  <w:vAlign w:val="center"/>
                </w:tcPr>
                <w:p w14:paraId="66987C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公用工程</w:t>
                  </w:r>
                </w:p>
              </w:tc>
              <w:tc>
                <w:tcPr>
                  <w:tcW w:w="657" w:type="pct"/>
                  <w:tcBorders>
                    <w:tl2br w:val="nil"/>
                    <w:tr2bl w:val="nil"/>
                  </w:tcBorders>
                  <w:vAlign w:val="center"/>
                </w:tcPr>
                <w:p w14:paraId="5EBA50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给水</w:t>
                  </w:r>
                </w:p>
              </w:tc>
              <w:tc>
                <w:tcPr>
                  <w:tcW w:w="1724" w:type="pct"/>
                  <w:gridSpan w:val="2"/>
                  <w:tcBorders>
                    <w:tl2br w:val="nil"/>
                    <w:tr2bl w:val="nil"/>
                  </w:tcBorders>
                  <w:vAlign w:val="center"/>
                </w:tcPr>
                <w:p w14:paraId="4F57C0B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1724" w:type="pct"/>
                  <w:gridSpan w:val="2"/>
                  <w:tcBorders>
                    <w:right w:val="single" w:color="auto" w:sz="4" w:space="0"/>
                    <w:tl2br w:val="nil"/>
                    <w:tr2bl w:val="nil"/>
                  </w:tcBorders>
                  <w:vAlign w:val="center"/>
                </w:tcPr>
                <w:p w14:paraId="6B49CC9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458" w:type="pct"/>
                  <w:tcBorders>
                    <w:left w:val="single" w:color="auto" w:sz="4" w:space="0"/>
                    <w:tl2br w:val="nil"/>
                    <w:tr2bl w:val="nil"/>
                  </w:tcBorders>
                  <w:vAlign w:val="center"/>
                </w:tcPr>
                <w:p w14:paraId="342BB48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14:paraId="5E0749B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5" w:type="pct"/>
                  <w:vMerge w:val="continue"/>
                  <w:tcBorders>
                    <w:top w:val="single" w:color="auto" w:sz="4" w:space="0"/>
                    <w:bottom w:val="single" w:color="auto" w:sz="4" w:space="0"/>
                    <w:tl2br w:val="nil"/>
                    <w:tr2bl w:val="nil"/>
                  </w:tcBorders>
                  <w:vAlign w:val="center"/>
                </w:tcPr>
                <w:p w14:paraId="23A490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57" w:type="pct"/>
                  <w:tcBorders>
                    <w:tl2br w:val="nil"/>
                    <w:tr2bl w:val="nil"/>
                  </w:tcBorders>
                  <w:vAlign w:val="center"/>
                </w:tcPr>
                <w:p w14:paraId="6B7C9E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供电</w:t>
                  </w:r>
                </w:p>
              </w:tc>
              <w:tc>
                <w:tcPr>
                  <w:tcW w:w="1724" w:type="pct"/>
                  <w:gridSpan w:val="2"/>
                  <w:tcBorders>
                    <w:tl2br w:val="nil"/>
                    <w:tr2bl w:val="nil"/>
                  </w:tcBorders>
                  <w:vAlign w:val="center"/>
                </w:tcPr>
                <w:p w14:paraId="52FC939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1724" w:type="pct"/>
                  <w:gridSpan w:val="2"/>
                  <w:tcBorders>
                    <w:right w:val="single" w:color="auto" w:sz="4" w:space="0"/>
                    <w:tl2br w:val="nil"/>
                    <w:tr2bl w:val="nil"/>
                  </w:tcBorders>
                  <w:vAlign w:val="center"/>
                </w:tcPr>
                <w:p w14:paraId="5E967F5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458" w:type="pct"/>
                  <w:tcBorders>
                    <w:left w:val="single" w:color="auto" w:sz="4" w:space="0"/>
                    <w:tl2br w:val="nil"/>
                    <w:tr2bl w:val="nil"/>
                  </w:tcBorders>
                  <w:vAlign w:val="center"/>
                </w:tcPr>
                <w:p w14:paraId="1CE9231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bl>
          <w:p w14:paraId="7FE1096C">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6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本项目主要设备情况一览表</w:t>
            </w:r>
          </w:p>
          <w:tbl>
            <w:tblPr>
              <w:tblStyle w:val="19"/>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83"/>
              <w:gridCol w:w="1122"/>
              <w:gridCol w:w="1520"/>
              <w:gridCol w:w="2025"/>
              <w:gridCol w:w="2025"/>
              <w:gridCol w:w="1572"/>
            </w:tblGrid>
            <w:tr w14:paraId="597B16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4" w:hRule="atLeast"/>
                <w:jc w:val="center"/>
              </w:trPr>
              <w:tc>
                <w:tcPr>
                  <w:tcW w:w="433" w:type="pct"/>
                  <w:tcBorders>
                    <w:tl2br w:val="nil"/>
                    <w:tr2bl w:val="nil"/>
                  </w:tcBorders>
                  <w:vAlign w:val="center"/>
                </w:tcPr>
                <w:p w14:paraId="4B383B8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序号</w:t>
                  </w:r>
                </w:p>
              </w:tc>
              <w:tc>
                <w:tcPr>
                  <w:tcW w:w="1460" w:type="pct"/>
                  <w:gridSpan w:val="2"/>
                  <w:tcBorders>
                    <w:left w:val="single" w:color="auto" w:sz="4" w:space="0"/>
                    <w:tl2br w:val="nil"/>
                    <w:tr2bl w:val="nil"/>
                  </w:tcBorders>
                  <w:vAlign w:val="center"/>
                </w:tcPr>
                <w:p w14:paraId="1E380D1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设备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名称</w:t>
                  </w:r>
                </w:p>
              </w:tc>
              <w:tc>
                <w:tcPr>
                  <w:tcW w:w="1119" w:type="pct"/>
                  <w:tcBorders>
                    <w:tl2br w:val="nil"/>
                    <w:tr2bl w:val="nil"/>
                  </w:tcBorders>
                  <w:vAlign w:val="center"/>
                </w:tcPr>
                <w:p w14:paraId="6FADDE8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计划投入数量</w:t>
                  </w:r>
                </w:p>
              </w:tc>
              <w:tc>
                <w:tcPr>
                  <w:tcW w:w="1119" w:type="pct"/>
                  <w:tcBorders>
                    <w:tl2br w:val="nil"/>
                    <w:tr2bl w:val="nil"/>
                  </w:tcBorders>
                  <w:vAlign w:val="center"/>
                </w:tcPr>
                <w:p w14:paraId="5D84644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868" w:type="pct"/>
                  <w:tcBorders>
                    <w:tl2br w:val="nil"/>
                    <w:tr2bl w:val="nil"/>
                  </w:tcBorders>
                  <w:vAlign w:val="center"/>
                </w:tcPr>
                <w:p w14:paraId="07998E5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变化情况</w:t>
                  </w:r>
                </w:p>
              </w:tc>
            </w:tr>
            <w:tr w14:paraId="496B06A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1" w:hRule="atLeast"/>
                <w:jc w:val="center"/>
              </w:trPr>
              <w:tc>
                <w:tcPr>
                  <w:tcW w:w="433" w:type="pct"/>
                  <w:tcBorders>
                    <w:tl2br w:val="nil"/>
                    <w:tr2bl w:val="nil"/>
                  </w:tcBorders>
                  <w:vAlign w:val="center"/>
                </w:tcPr>
                <w:p w14:paraId="3E0AEF1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620" w:type="pct"/>
                  <w:vMerge w:val="restart"/>
                  <w:tcBorders>
                    <w:left w:val="single" w:color="auto" w:sz="4" w:space="0"/>
                    <w:right w:val="single" w:color="auto" w:sz="4" w:space="0"/>
                    <w:tl2br w:val="nil"/>
                    <w:tr2bl w:val="nil"/>
                  </w:tcBorders>
                  <w:vAlign w:val="center"/>
                </w:tcPr>
                <w:p w14:paraId="30BE64B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溶剂型涂料生产线</w:t>
                  </w:r>
                </w:p>
              </w:tc>
              <w:tc>
                <w:tcPr>
                  <w:tcW w:w="840" w:type="pct"/>
                  <w:tcBorders>
                    <w:left w:val="single" w:color="auto" w:sz="4" w:space="0"/>
                    <w:tl2br w:val="nil"/>
                    <w:tr2bl w:val="nil"/>
                  </w:tcBorders>
                  <w:vAlign w:val="center"/>
                </w:tcPr>
                <w:p w14:paraId="5AEED45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搅拌罐</w:t>
                  </w:r>
                </w:p>
              </w:tc>
              <w:tc>
                <w:tcPr>
                  <w:tcW w:w="2025" w:type="dxa"/>
                  <w:tcBorders>
                    <w:tl2br w:val="nil"/>
                    <w:tr2bl w:val="nil"/>
                  </w:tcBorders>
                  <w:vAlign w:val="center"/>
                </w:tcPr>
                <w:p w14:paraId="3727130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1个</w:t>
                  </w:r>
                </w:p>
              </w:tc>
              <w:tc>
                <w:tcPr>
                  <w:tcW w:w="2025" w:type="dxa"/>
                  <w:tcBorders>
                    <w:tl2br w:val="nil"/>
                    <w:tr2bl w:val="nil"/>
                  </w:tcBorders>
                  <w:vAlign w:val="center"/>
                </w:tcPr>
                <w:p w14:paraId="26A7FFD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1个</w:t>
                  </w:r>
                </w:p>
              </w:tc>
              <w:tc>
                <w:tcPr>
                  <w:tcW w:w="868" w:type="pct"/>
                  <w:tcBorders>
                    <w:bottom w:val="single" w:color="auto" w:sz="4" w:space="0"/>
                    <w:tl2br w:val="nil"/>
                    <w:tr2bl w:val="nil"/>
                  </w:tcBorders>
                  <w:vAlign w:val="center"/>
                </w:tcPr>
                <w:p w14:paraId="0B79479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2851F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9" w:hRule="atLeast"/>
                <w:jc w:val="center"/>
              </w:trPr>
              <w:tc>
                <w:tcPr>
                  <w:tcW w:w="433" w:type="pct"/>
                  <w:tcBorders>
                    <w:tl2br w:val="nil"/>
                    <w:tr2bl w:val="nil"/>
                  </w:tcBorders>
                  <w:vAlign w:val="center"/>
                </w:tcPr>
                <w:p w14:paraId="39821F8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p>
              </w:tc>
              <w:tc>
                <w:tcPr>
                  <w:tcW w:w="620" w:type="pct"/>
                  <w:vMerge w:val="continue"/>
                  <w:tcBorders>
                    <w:left w:val="single" w:color="auto" w:sz="4" w:space="0"/>
                    <w:right w:val="single" w:color="auto" w:sz="4" w:space="0"/>
                    <w:tl2br w:val="nil"/>
                    <w:tr2bl w:val="nil"/>
                  </w:tcBorders>
                  <w:vAlign w:val="center"/>
                </w:tcPr>
                <w:p w14:paraId="43639FA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40" w:type="pct"/>
                  <w:tcBorders>
                    <w:left w:val="single" w:color="auto" w:sz="4" w:space="0"/>
                    <w:tl2br w:val="nil"/>
                    <w:tr2bl w:val="nil"/>
                  </w:tcBorders>
                  <w:vAlign w:val="center"/>
                </w:tcPr>
                <w:p w14:paraId="2A0B3BF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研磨机</w:t>
                  </w:r>
                </w:p>
              </w:tc>
              <w:tc>
                <w:tcPr>
                  <w:tcW w:w="2025" w:type="dxa"/>
                  <w:tcBorders>
                    <w:tl2br w:val="nil"/>
                    <w:tr2bl w:val="nil"/>
                  </w:tcBorders>
                  <w:vAlign w:val="center"/>
                </w:tcPr>
                <w:p w14:paraId="2FD049B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1台</w:t>
                  </w:r>
                </w:p>
              </w:tc>
              <w:tc>
                <w:tcPr>
                  <w:tcW w:w="2025" w:type="dxa"/>
                  <w:tcBorders>
                    <w:tl2br w:val="nil"/>
                    <w:tr2bl w:val="nil"/>
                  </w:tcBorders>
                  <w:vAlign w:val="center"/>
                </w:tcPr>
                <w:p w14:paraId="75A9834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1台</w:t>
                  </w:r>
                </w:p>
              </w:tc>
              <w:tc>
                <w:tcPr>
                  <w:tcW w:w="868" w:type="pct"/>
                  <w:tcBorders>
                    <w:top w:val="single" w:color="auto" w:sz="4" w:space="0"/>
                    <w:tl2br w:val="nil"/>
                    <w:tr2bl w:val="nil"/>
                  </w:tcBorders>
                  <w:vAlign w:val="center"/>
                </w:tcPr>
                <w:p w14:paraId="5B5C907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66CF94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0" w:hRule="atLeast"/>
                <w:jc w:val="center"/>
              </w:trPr>
              <w:tc>
                <w:tcPr>
                  <w:tcW w:w="433" w:type="pct"/>
                  <w:tcBorders>
                    <w:tl2br w:val="nil"/>
                    <w:tr2bl w:val="nil"/>
                  </w:tcBorders>
                  <w:vAlign w:val="center"/>
                </w:tcPr>
                <w:p w14:paraId="01289D5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p>
              </w:tc>
              <w:tc>
                <w:tcPr>
                  <w:tcW w:w="620" w:type="pct"/>
                  <w:vMerge w:val="continue"/>
                  <w:tcBorders>
                    <w:left w:val="single" w:color="auto" w:sz="4" w:space="0"/>
                    <w:right w:val="single" w:color="auto" w:sz="4" w:space="0"/>
                    <w:tl2br w:val="nil"/>
                    <w:tr2bl w:val="nil"/>
                  </w:tcBorders>
                  <w:vAlign w:val="center"/>
                </w:tcPr>
                <w:p w14:paraId="52DF61F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40" w:type="pct"/>
                  <w:tcBorders>
                    <w:left w:val="single" w:color="auto" w:sz="4" w:space="0"/>
                    <w:tl2br w:val="nil"/>
                    <w:tr2bl w:val="nil"/>
                  </w:tcBorders>
                  <w:vAlign w:val="center"/>
                </w:tcPr>
                <w:p w14:paraId="3CBCB34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成品罐</w:t>
                  </w:r>
                </w:p>
              </w:tc>
              <w:tc>
                <w:tcPr>
                  <w:tcW w:w="2025" w:type="dxa"/>
                  <w:tcBorders>
                    <w:tl2br w:val="nil"/>
                    <w:tr2bl w:val="nil"/>
                  </w:tcBorders>
                  <w:vAlign w:val="center"/>
                </w:tcPr>
                <w:p w14:paraId="4BA3CF1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1个</w:t>
                  </w:r>
                </w:p>
              </w:tc>
              <w:tc>
                <w:tcPr>
                  <w:tcW w:w="2025" w:type="dxa"/>
                  <w:tcBorders>
                    <w:tl2br w:val="nil"/>
                    <w:tr2bl w:val="nil"/>
                  </w:tcBorders>
                  <w:vAlign w:val="center"/>
                </w:tcPr>
                <w:p w14:paraId="7CAF8B5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1个</w:t>
                  </w:r>
                </w:p>
              </w:tc>
              <w:tc>
                <w:tcPr>
                  <w:tcW w:w="868" w:type="pct"/>
                  <w:tcBorders>
                    <w:tl2br w:val="nil"/>
                    <w:tr2bl w:val="nil"/>
                  </w:tcBorders>
                  <w:vAlign w:val="center"/>
                </w:tcPr>
                <w:p w14:paraId="6839527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5B65AD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tcBorders>
                    <w:tl2br w:val="nil"/>
                    <w:tr2bl w:val="nil"/>
                  </w:tcBorders>
                  <w:vAlign w:val="center"/>
                </w:tcPr>
                <w:p w14:paraId="0565C25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w:t>
                  </w:r>
                </w:p>
              </w:tc>
              <w:tc>
                <w:tcPr>
                  <w:tcW w:w="620" w:type="pct"/>
                  <w:vMerge w:val="restart"/>
                  <w:tcBorders>
                    <w:left w:val="single" w:color="auto" w:sz="4" w:space="0"/>
                    <w:right w:val="single" w:color="auto" w:sz="4" w:space="0"/>
                    <w:tl2br w:val="nil"/>
                    <w:tr2bl w:val="nil"/>
                  </w:tcBorders>
                  <w:vAlign w:val="center"/>
                </w:tcPr>
                <w:p w14:paraId="331E0EE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水性涂料生产线</w:t>
                  </w:r>
                </w:p>
              </w:tc>
              <w:tc>
                <w:tcPr>
                  <w:tcW w:w="840" w:type="pct"/>
                  <w:tcBorders>
                    <w:left w:val="single" w:color="auto" w:sz="4" w:space="0"/>
                    <w:tl2br w:val="nil"/>
                    <w:tr2bl w:val="nil"/>
                  </w:tcBorders>
                  <w:vAlign w:val="center"/>
                </w:tcPr>
                <w:p w14:paraId="18EFD32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搅拌罐</w:t>
                  </w:r>
                </w:p>
              </w:tc>
              <w:tc>
                <w:tcPr>
                  <w:tcW w:w="2025" w:type="dxa"/>
                  <w:tcBorders>
                    <w:tl2br w:val="nil"/>
                    <w:tr2bl w:val="nil"/>
                  </w:tcBorders>
                  <w:vAlign w:val="center"/>
                </w:tcPr>
                <w:p w14:paraId="6959511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2个</w:t>
                  </w:r>
                </w:p>
              </w:tc>
              <w:tc>
                <w:tcPr>
                  <w:tcW w:w="2025" w:type="dxa"/>
                  <w:tcBorders>
                    <w:tl2br w:val="nil"/>
                    <w:tr2bl w:val="nil"/>
                  </w:tcBorders>
                  <w:vAlign w:val="center"/>
                </w:tcPr>
                <w:p w14:paraId="457E8CE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2个</w:t>
                  </w:r>
                </w:p>
              </w:tc>
              <w:tc>
                <w:tcPr>
                  <w:tcW w:w="868" w:type="pct"/>
                  <w:tcBorders>
                    <w:tl2br w:val="nil"/>
                    <w:tr2bl w:val="nil"/>
                  </w:tcBorders>
                  <w:vAlign w:val="center"/>
                </w:tcPr>
                <w:p w14:paraId="11397F4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F64EC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tcBorders>
                    <w:tl2br w:val="nil"/>
                    <w:tr2bl w:val="nil"/>
                  </w:tcBorders>
                  <w:vAlign w:val="center"/>
                </w:tcPr>
                <w:p w14:paraId="506102F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w:t>
                  </w:r>
                </w:p>
              </w:tc>
              <w:tc>
                <w:tcPr>
                  <w:tcW w:w="620" w:type="pct"/>
                  <w:vMerge w:val="continue"/>
                  <w:tcBorders>
                    <w:left w:val="single" w:color="auto" w:sz="4" w:space="0"/>
                    <w:right w:val="single" w:color="auto" w:sz="4" w:space="0"/>
                    <w:tl2br w:val="nil"/>
                    <w:tr2bl w:val="nil"/>
                  </w:tcBorders>
                  <w:vAlign w:val="center"/>
                </w:tcPr>
                <w:p w14:paraId="79A2476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40" w:type="pct"/>
                  <w:tcBorders>
                    <w:left w:val="single" w:color="auto" w:sz="4" w:space="0"/>
                    <w:tl2br w:val="nil"/>
                    <w:tr2bl w:val="nil"/>
                  </w:tcBorders>
                  <w:vAlign w:val="center"/>
                </w:tcPr>
                <w:p w14:paraId="03C4B1F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研磨机</w:t>
                  </w:r>
                </w:p>
              </w:tc>
              <w:tc>
                <w:tcPr>
                  <w:tcW w:w="2025" w:type="dxa"/>
                  <w:tcBorders>
                    <w:tl2br w:val="nil"/>
                    <w:tr2bl w:val="nil"/>
                  </w:tcBorders>
                  <w:vAlign w:val="center"/>
                </w:tcPr>
                <w:p w14:paraId="08F4A42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2台</w:t>
                  </w:r>
                </w:p>
              </w:tc>
              <w:tc>
                <w:tcPr>
                  <w:tcW w:w="2025" w:type="dxa"/>
                  <w:tcBorders>
                    <w:tl2br w:val="nil"/>
                    <w:tr2bl w:val="nil"/>
                  </w:tcBorders>
                  <w:vAlign w:val="center"/>
                </w:tcPr>
                <w:p w14:paraId="2A03AD6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2台</w:t>
                  </w:r>
                </w:p>
              </w:tc>
              <w:tc>
                <w:tcPr>
                  <w:tcW w:w="868" w:type="pct"/>
                  <w:tcBorders>
                    <w:tl2br w:val="nil"/>
                    <w:tr2bl w:val="nil"/>
                  </w:tcBorders>
                  <w:vAlign w:val="center"/>
                </w:tcPr>
                <w:p w14:paraId="26452A7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71F137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tcBorders>
                    <w:tl2br w:val="nil"/>
                    <w:tr2bl w:val="nil"/>
                  </w:tcBorders>
                  <w:vAlign w:val="center"/>
                </w:tcPr>
                <w:p w14:paraId="6D04D23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w:t>
                  </w:r>
                </w:p>
              </w:tc>
              <w:tc>
                <w:tcPr>
                  <w:tcW w:w="620" w:type="pct"/>
                  <w:vMerge w:val="continue"/>
                  <w:tcBorders>
                    <w:left w:val="single" w:color="auto" w:sz="4" w:space="0"/>
                    <w:right w:val="single" w:color="auto" w:sz="4" w:space="0"/>
                    <w:tl2br w:val="nil"/>
                    <w:tr2bl w:val="nil"/>
                  </w:tcBorders>
                  <w:vAlign w:val="center"/>
                </w:tcPr>
                <w:p w14:paraId="473E478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40" w:type="pct"/>
                  <w:tcBorders>
                    <w:left w:val="single" w:color="auto" w:sz="4" w:space="0"/>
                    <w:tl2br w:val="nil"/>
                    <w:tr2bl w:val="nil"/>
                  </w:tcBorders>
                  <w:vAlign w:val="center"/>
                </w:tcPr>
                <w:p w14:paraId="54F434A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成品罐</w:t>
                  </w:r>
                </w:p>
              </w:tc>
              <w:tc>
                <w:tcPr>
                  <w:tcW w:w="2025" w:type="dxa"/>
                  <w:tcBorders>
                    <w:tl2br w:val="nil"/>
                    <w:tr2bl w:val="nil"/>
                  </w:tcBorders>
                  <w:vAlign w:val="center"/>
                </w:tcPr>
                <w:p w14:paraId="0063440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2个</w:t>
                  </w:r>
                </w:p>
              </w:tc>
              <w:tc>
                <w:tcPr>
                  <w:tcW w:w="2025" w:type="dxa"/>
                  <w:tcBorders>
                    <w:tl2br w:val="nil"/>
                    <w:tr2bl w:val="nil"/>
                  </w:tcBorders>
                  <w:vAlign w:val="center"/>
                </w:tcPr>
                <w:p w14:paraId="746EBAC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2个</w:t>
                  </w:r>
                </w:p>
              </w:tc>
              <w:tc>
                <w:tcPr>
                  <w:tcW w:w="868" w:type="pct"/>
                  <w:tcBorders>
                    <w:tl2br w:val="nil"/>
                    <w:tr2bl w:val="nil"/>
                  </w:tcBorders>
                  <w:vAlign w:val="center"/>
                </w:tcPr>
                <w:p w14:paraId="6AAF88A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F4ADD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tcBorders>
                    <w:tl2br w:val="nil"/>
                    <w:tr2bl w:val="nil"/>
                  </w:tcBorders>
                  <w:vAlign w:val="center"/>
                </w:tcPr>
                <w:p w14:paraId="759B7D5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w:t>
                  </w:r>
                </w:p>
              </w:tc>
              <w:tc>
                <w:tcPr>
                  <w:tcW w:w="620" w:type="pct"/>
                  <w:vMerge w:val="continue"/>
                  <w:tcBorders>
                    <w:left w:val="single" w:color="auto" w:sz="4" w:space="0"/>
                    <w:right w:val="single" w:color="auto" w:sz="4" w:space="0"/>
                    <w:tl2br w:val="nil"/>
                    <w:tr2bl w:val="nil"/>
                  </w:tcBorders>
                  <w:vAlign w:val="center"/>
                </w:tcPr>
                <w:p w14:paraId="030CEE8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40" w:type="pct"/>
                  <w:tcBorders>
                    <w:left w:val="single" w:color="auto" w:sz="4" w:space="0"/>
                    <w:tl2br w:val="nil"/>
                    <w:tr2bl w:val="nil"/>
                  </w:tcBorders>
                  <w:vAlign w:val="center"/>
                </w:tcPr>
                <w:p w14:paraId="4B93B5F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分散机</w:t>
                  </w:r>
                </w:p>
              </w:tc>
              <w:tc>
                <w:tcPr>
                  <w:tcW w:w="2025" w:type="dxa"/>
                  <w:tcBorders>
                    <w:tl2br w:val="nil"/>
                    <w:tr2bl w:val="nil"/>
                  </w:tcBorders>
                  <w:vAlign w:val="center"/>
                </w:tcPr>
                <w:p w14:paraId="597972D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2台</w:t>
                  </w:r>
                </w:p>
              </w:tc>
              <w:tc>
                <w:tcPr>
                  <w:tcW w:w="2025" w:type="dxa"/>
                  <w:tcBorders>
                    <w:tl2br w:val="nil"/>
                    <w:tr2bl w:val="nil"/>
                  </w:tcBorders>
                  <w:vAlign w:val="center"/>
                </w:tcPr>
                <w:p w14:paraId="6F421E6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2台</w:t>
                  </w:r>
                </w:p>
              </w:tc>
              <w:tc>
                <w:tcPr>
                  <w:tcW w:w="868" w:type="pct"/>
                  <w:tcBorders>
                    <w:tl2br w:val="nil"/>
                    <w:tr2bl w:val="nil"/>
                  </w:tcBorders>
                  <w:vAlign w:val="center"/>
                </w:tcPr>
                <w:p w14:paraId="650658C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9F5AB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tcBorders>
                    <w:tl2br w:val="nil"/>
                    <w:tr2bl w:val="nil"/>
                  </w:tcBorders>
                  <w:vAlign w:val="center"/>
                </w:tcPr>
                <w:p w14:paraId="09C328AA">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8</w:t>
                  </w:r>
                </w:p>
              </w:tc>
              <w:tc>
                <w:tcPr>
                  <w:tcW w:w="620" w:type="pct"/>
                  <w:vMerge w:val="continue"/>
                  <w:tcBorders>
                    <w:left w:val="single" w:color="auto" w:sz="4" w:space="0"/>
                    <w:right w:val="single" w:color="auto" w:sz="4" w:space="0"/>
                    <w:tl2br w:val="nil"/>
                    <w:tr2bl w:val="nil"/>
                  </w:tcBorders>
                  <w:vAlign w:val="center"/>
                </w:tcPr>
                <w:p w14:paraId="794C4DB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40" w:type="pct"/>
                  <w:tcBorders>
                    <w:left w:val="single" w:color="auto" w:sz="4" w:space="0"/>
                    <w:tl2br w:val="nil"/>
                    <w:tr2bl w:val="nil"/>
                  </w:tcBorders>
                  <w:vAlign w:val="center"/>
                </w:tcPr>
                <w:p w14:paraId="64C2CE1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研磨机</w:t>
                  </w:r>
                </w:p>
              </w:tc>
              <w:tc>
                <w:tcPr>
                  <w:tcW w:w="2025" w:type="dxa"/>
                  <w:tcBorders>
                    <w:tl2br w:val="nil"/>
                    <w:tr2bl w:val="nil"/>
                  </w:tcBorders>
                  <w:vAlign w:val="center"/>
                </w:tcPr>
                <w:p w14:paraId="55AFD22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2台</w:t>
                  </w:r>
                </w:p>
              </w:tc>
              <w:tc>
                <w:tcPr>
                  <w:tcW w:w="2025" w:type="dxa"/>
                  <w:tcBorders>
                    <w:tl2br w:val="nil"/>
                    <w:tr2bl w:val="nil"/>
                  </w:tcBorders>
                  <w:vAlign w:val="center"/>
                </w:tcPr>
                <w:p w14:paraId="69B1BAC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2台</w:t>
                  </w:r>
                </w:p>
              </w:tc>
              <w:tc>
                <w:tcPr>
                  <w:tcW w:w="868" w:type="pct"/>
                  <w:tcBorders>
                    <w:tl2br w:val="nil"/>
                    <w:tr2bl w:val="nil"/>
                  </w:tcBorders>
                  <w:vAlign w:val="center"/>
                </w:tcPr>
                <w:p w14:paraId="64647DD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38C09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tcBorders>
                    <w:tl2br w:val="nil"/>
                    <w:tr2bl w:val="nil"/>
                  </w:tcBorders>
                  <w:vAlign w:val="center"/>
                </w:tcPr>
                <w:p w14:paraId="2A8F36E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9</w:t>
                  </w:r>
                </w:p>
              </w:tc>
              <w:tc>
                <w:tcPr>
                  <w:tcW w:w="620" w:type="pct"/>
                  <w:vMerge w:val="continue"/>
                  <w:tcBorders>
                    <w:left w:val="single" w:color="auto" w:sz="4" w:space="0"/>
                    <w:right w:val="single" w:color="auto" w:sz="4" w:space="0"/>
                    <w:tl2br w:val="nil"/>
                    <w:tr2bl w:val="nil"/>
                  </w:tcBorders>
                  <w:vAlign w:val="center"/>
                </w:tcPr>
                <w:p w14:paraId="090C76D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40" w:type="pct"/>
                  <w:tcBorders>
                    <w:left w:val="single" w:color="auto" w:sz="4" w:space="0"/>
                    <w:tl2br w:val="nil"/>
                    <w:tr2bl w:val="nil"/>
                  </w:tcBorders>
                  <w:vAlign w:val="center"/>
                </w:tcPr>
                <w:p w14:paraId="41D49F7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研磨机</w:t>
                  </w:r>
                </w:p>
              </w:tc>
              <w:tc>
                <w:tcPr>
                  <w:tcW w:w="2025" w:type="dxa"/>
                  <w:tcBorders>
                    <w:tl2br w:val="nil"/>
                    <w:tr2bl w:val="nil"/>
                  </w:tcBorders>
                  <w:vAlign w:val="center"/>
                </w:tcPr>
                <w:p w14:paraId="03E2C85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1台</w:t>
                  </w:r>
                </w:p>
              </w:tc>
              <w:tc>
                <w:tcPr>
                  <w:tcW w:w="2025" w:type="dxa"/>
                  <w:tcBorders>
                    <w:tl2br w:val="nil"/>
                    <w:tr2bl w:val="nil"/>
                  </w:tcBorders>
                  <w:vAlign w:val="center"/>
                </w:tcPr>
                <w:p w14:paraId="262175C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1台</w:t>
                  </w:r>
                </w:p>
              </w:tc>
              <w:tc>
                <w:tcPr>
                  <w:tcW w:w="868" w:type="pct"/>
                  <w:tcBorders>
                    <w:tl2br w:val="nil"/>
                    <w:tr2bl w:val="nil"/>
                  </w:tcBorders>
                  <w:vAlign w:val="center"/>
                </w:tcPr>
                <w:p w14:paraId="2DEEB2A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076110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tcBorders>
                    <w:tl2br w:val="nil"/>
                    <w:tr2bl w:val="nil"/>
                  </w:tcBorders>
                  <w:vAlign w:val="center"/>
                </w:tcPr>
                <w:p w14:paraId="0D44E57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620" w:type="pct"/>
                  <w:vMerge w:val="continue"/>
                  <w:tcBorders>
                    <w:left w:val="single" w:color="auto" w:sz="4" w:space="0"/>
                    <w:right w:val="single" w:color="auto" w:sz="4" w:space="0"/>
                    <w:tl2br w:val="nil"/>
                    <w:tr2bl w:val="nil"/>
                  </w:tcBorders>
                  <w:vAlign w:val="center"/>
                </w:tcPr>
                <w:p w14:paraId="19AECD7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40" w:type="pct"/>
                  <w:tcBorders>
                    <w:left w:val="single" w:color="auto" w:sz="4" w:space="0"/>
                    <w:tl2br w:val="nil"/>
                    <w:tr2bl w:val="nil"/>
                  </w:tcBorders>
                  <w:vAlign w:val="center"/>
                </w:tcPr>
                <w:p w14:paraId="1285284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拉缸</w:t>
                  </w:r>
                </w:p>
              </w:tc>
              <w:tc>
                <w:tcPr>
                  <w:tcW w:w="2025" w:type="dxa"/>
                  <w:tcBorders>
                    <w:tl2br w:val="nil"/>
                    <w:tr2bl w:val="nil"/>
                  </w:tcBorders>
                  <w:vAlign w:val="center"/>
                </w:tcPr>
                <w:p w14:paraId="32A0048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3个</w:t>
                  </w:r>
                </w:p>
              </w:tc>
              <w:tc>
                <w:tcPr>
                  <w:tcW w:w="2025" w:type="dxa"/>
                  <w:tcBorders>
                    <w:tl2br w:val="nil"/>
                    <w:tr2bl w:val="nil"/>
                  </w:tcBorders>
                  <w:vAlign w:val="center"/>
                </w:tcPr>
                <w:p w14:paraId="67B48AA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3个</w:t>
                  </w:r>
                </w:p>
              </w:tc>
              <w:tc>
                <w:tcPr>
                  <w:tcW w:w="868" w:type="pct"/>
                  <w:tcBorders>
                    <w:tl2br w:val="nil"/>
                    <w:tr2bl w:val="nil"/>
                  </w:tcBorders>
                  <w:vAlign w:val="center"/>
                </w:tcPr>
                <w:p w14:paraId="197DF85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01D72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tcBorders>
                    <w:tl2br w:val="nil"/>
                    <w:tr2bl w:val="nil"/>
                  </w:tcBorders>
                  <w:vAlign w:val="center"/>
                </w:tcPr>
                <w:p w14:paraId="0F90E47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11</w:t>
                  </w:r>
                </w:p>
              </w:tc>
              <w:tc>
                <w:tcPr>
                  <w:tcW w:w="620" w:type="pct"/>
                  <w:vMerge w:val="continue"/>
                  <w:tcBorders>
                    <w:left w:val="single" w:color="auto" w:sz="4" w:space="0"/>
                    <w:right w:val="single" w:color="auto" w:sz="4" w:space="0"/>
                    <w:tl2br w:val="nil"/>
                    <w:tr2bl w:val="nil"/>
                  </w:tcBorders>
                  <w:vAlign w:val="center"/>
                </w:tcPr>
                <w:p w14:paraId="22C3CED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40" w:type="pct"/>
                  <w:tcBorders>
                    <w:left w:val="single" w:color="auto" w:sz="4" w:space="0"/>
                    <w:tl2br w:val="nil"/>
                    <w:tr2bl w:val="nil"/>
                  </w:tcBorders>
                  <w:vAlign w:val="center"/>
                </w:tcPr>
                <w:p w14:paraId="2D03FBE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拉缸</w:t>
                  </w:r>
                </w:p>
              </w:tc>
              <w:tc>
                <w:tcPr>
                  <w:tcW w:w="2025" w:type="dxa"/>
                  <w:tcBorders>
                    <w:tl2br w:val="nil"/>
                    <w:tr2bl w:val="nil"/>
                  </w:tcBorders>
                  <w:vAlign w:val="center"/>
                </w:tcPr>
                <w:p w14:paraId="00387FD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4个</w:t>
                  </w:r>
                </w:p>
              </w:tc>
              <w:tc>
                <w:tcPr>
                  <w:tcW w:w="2025" w:type="dxa"/>
                  <w:tcBorders>
                    <w:tl2br w:val="nil"/>
                    <w:tr2bl w:val="nil"/>
                  </w:tcBorders>
                  <w:vAlign w:val="center"/>
                </w:tcPr>
                <w:p w14:paraId="492A358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4个</w:t>
                  </w:r>
                </w:p>
              </w:tc>
              <w:tc>
                <w:tcPr>
                  <w:tcW w:w="868" w:type="pct"/>
                  <w:tcBorders>
                    <w:tl2br w:val="nil"/>
                    <w:tr2bl w:val="nil"/>
                  </w:tcBorders>
                  <w:vAlign w:val="center"/>
                </w:tcPr>
                <w:p w14:paraId="01F8B67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582AE7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tcBorders>
                    <w:tl2br w:val="nil"/>
                    <w:tr2bl w:val="nil"/>
                  </w:tcBorders>
                  <w:vAlign w:val="center"/>
                </w:tcPr>
                <w:p w14:paraId="7F90AD5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12</w:t>
                  </w:r>
                </w:p>
              </w:tc>
              <w:tc>
                <w:tcPr>
                  <w:tcW w:w="620" w:type="pct"/>
                  <w:vMerge w:val="continue"/>
                  <w:tcBorders>
                    <w:left w:val="single" w:color="auto" w:sz="4" w:space="0"/>
                    <w:right w:val="single" w:color="auto" w:sz="4" w:space="0"/>
                    <w:tl2br w:val="nil"/>
                    <w:tr2bl w:val="nil"/>
                  </w:tcBorders>
                  <w:vAlign w:val="center"/>
                </w:tcPr>
                <w:p w14:paraId="2988CB8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40" w:type="pct"/>
                  <w:tcBorders>
                    <w:left w:val="single" w:color="auto" w:sz="4" w:space="0"/>
                    <w:tl2br w:val="nil"/>
                    <w:tr2bl w:val="nil"/>
                  </w:tcBorders>
                  <w:vAlign w:val="center"/>
                </w:tcPr>
                <w:p w14:paraId="705FB53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拉缸</w:t>
                  </w:r>
                </w:p>
              </w:tc>
              <w:tc>
                <w:tcPr>
                  <w:tcW w:w="2025" w:type="dxa"/>
                  <w:tcBorders>
                    <w:tl2br w:val="nil"/>
                    <w:tr2bl w:val="nil"/>
                  </w:tcBorders>
                  <w:vAlign w:val="center"/>
                </w:tcPr>
                <w:p w14:paraId="2987080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2个</w:t>
                  </w:r>
                </w:p>
              </w:tc>
              <w:tc>
                <w:tcPr>
                  <w:tcW w:w="2025" w:type="dxa"/>
                  <w:tcBorders>
                    <w:tl2br w:val="nil"/>
                    <w:tr2bl w:val="nil"/>
                  </w:tcBorders>
                  <w:vAlign w:val="center"/>
                </w:tcPr>
                <w:p w14:paraId="2FCF6E2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2个</w:t>
                  </w:r>
                </w:p>
              </w:tc>
              <w:tc>
                <w:tcPr>
                  <w:tcW w:w="868" w:type="pct"/>
                  <w:tcBorders>
                    <w:tl2br w:val="nil"/>
                    <w:tr2bl w:val="nil"/>
                  </w:tcBorders>
                  <w:vAlign w:val="center"/>
                </w:tcPr>
                <w:p w14:paraId="45DCE60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DB875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tcBorders>
                    <w:tl2br w:val="nil"/>
                    <w:tr2bl w:val="nil"/>
                  </w:tcBorders>
                  <w:vAlign w:val="center"/>
                </w:tcPr>
                <w:p w14:paraId="5483B1E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13</w:t>
                  </w:r>
                </w:p>
              </w:tc>
              <w:tc>
                <w:tcPr>
                  <w:tcW w:w="620" w:type="pct"/>
                  <w:vMerge w:val="continue"/>
                  <w:tcBorders>
                    <w:left w:val="single" w:color="auto" w:sz="4" w:space="0"/>
                    <w:right w:val="single" w:color="auto" w:sz="4" w:space="0"/>
                    <w:tl2br w:val="nil"/>
                    <w:tr2bl w:val="nil"/>
                  </w:tcBorders>
                  <w:vAlign w:val="center"/>
                </w:tcPr>
                <w:p w14:paraId="6734B84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40" w:type="pct"/>
                  <w:tcBorders>
                    <w:left w:val="single" w:color="auto" w:sz="4" w:space="0"/>
                    <w:tl2br w:val="nil"/>
                    <w:tr2bl w:val="nil"/>
                  </w:tcBorders>
                  <w:vAlign w:val="center"/>
                </w:tcPr>
                <w:p w14:paraId="5DC7D1C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拉缸</w:t>
                  </w:r>
                </w:p>
              </w:tc>
              <w:tc>
                <w:tcPr>
                  <w:tcW w:w="2025" w:type="dxa"/>
                  <w:tcBorders>
                    <w:tl2br w:val="nil"/>
                    <w:tr2bl w:val="nil"/>
                  </w:tcBorders>
                  <w:vAlign w:val="center"/>
                </w:tcPr>
                <w:p w14:paraId="7DE032C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2个</w:t>
                  </w:r>
                </w:p>
              </w:tc>
              <w:tc>
                <w:tcPr>
                  <w:tcW w:w="2025" w:type="dxa"/>
                  <w:tcBorders>
                    <w:tl2br w:val="nil"/>
                    <w:tr2bl w:val="nil"/>
                  </w:tcBorders>
                  <w:vAlign w:val="center"/>
                </w:tcPr>
                <w:p w14:paraId="2E3886D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2个</w:t>
                  </w:r>
                </w:p>
              </w:tc>
              <w:tc>
                <w:tcPr>
                  <w:tcW w:w="868" w:type="pct"/>
                  <w:tcBorders>
                    <w:tl2br w:val="nil"/>
                    <w:tr2bl w:val="nil"/>
                  </w:tcBorders>
                  <w:vAlign w:val="center"/>
                </w:tcPr>
                <w:p w14:paraId="2C560D3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E895C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tcBorders>
                    <w:tl2br w:val="nil"/>
                    <w:tr2bl w:val="nil"/>
                  </w:tcBorders>
                  <w:vAlign w:val="center"/>
                </w:tcPr>
                <w:p w14:paraId="606DFAAA">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14</w:t>
                  </w:r>
                </w:p>
              </w:tc>
              <w:tc>
                <w:tcPr>
                  <w:tcW w:w="620" w:type="pct"/>
                  <w:vMerge w:val="continue"/>
                  <w:tcBorders>
                    <w:left w:val="single" w:color="auto" w:sz="4" w:space="0"/>
                    <w:right w:val="single" w:color="auto" w:sz="4" w:space="0"/>
                    <w:tl2br w:val="nil"/>
                    <w:tr2bl w:val="nil"/>
                  </w:tcBorders>
                  <w:vAlign w:val="center"/>
                </w:tcPr>
                <w:p w14:paraId="19D39CB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40" w:type="pct"/>
                  <w:tcBorders>
                    <w:left w:val="single" w:color="auto" w:sz="4" w:space="0"/>
                    <w:tl2br w:val="nil"/>
                    <w:tr2bl w:val="nil"/>
                  </w:tcBorders>
                  <w:vAlign w:val="center"/>
                </w:tcPr>
                <w:p w14:paraId="0035DDB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拉缸</w:t>
                  </w:r>
                </w:p>
              </w:tc>
              <w:tc>
                <w:tcPr>
                  <w:tcW w:w="2025" w:type="dxa"/>
                  <w:tcBorders>
                    <w:tl2br w:val="nil"/>
                    <w:tr2bl w:val="nil"/>
                  </w:tcBorders>
                  <w:vAlign w:val="center"/>
                </w:tcPr>
                <w:p w14:paraId="1C2DC6F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2个</w:t>
                  </w:r>
                </w:p>
              </w:tc>
              <w:tc>
                <w:tcPr>
                  <w:tcW w:w="2025" w:type="dxa"/>
                  <w:tcBorders>
                    <w:tl2br w:val="nil"/>
                    <w:tr2bl w:val="nil"/>
                  </w:tcBorders>
                  <w:vAlign w:val="center"/>
                </w:tcPr>
                <w:p w14:paraId="5A3AD08A">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2个</w:t>
                  </w:r>
                </w:p>
              </w:tc>
              <w:tc>
                <w:tcPr>
                  <w:tcW w:w="868" w:type="pct"/>
                  <w:tcBorders>
                    <w:tl2br w:val="nil"/>
                    <w:tr2bl w:val="nil"/>
                  </w:tcBorders>
                  <w:vAlign w:val="center"/>
                </w:tcPr>
                <w:p w14:paraId="203A870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99D96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33" w:type="pct"/>
                  <w:tcBorders>
                    <w:tl2br w:val="nil"/>
                    <w:tr2bl w:val="nil"/>
                  </w:tcBorders>
                  <w:vAlign w:val="center"/>
                </w:tcPr>
                <w:p w14:paraId="5B30AF1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p>
              </w:tc>
              <w:tc>
                <w:tcPr>
                  <w:tcW w:w="620" w:type="pct"/>
                  <w:vMerge w:val="continue"/>
                  <w:tcBorders>
                    <w:left w:val="single" w:color="auto" w:sz="4" w:space="0"/>
                    <w:right w:val="single" w:color="auto" w:sz="4" w:space="0"/>
                    <w:tl2br w:val="nil"/>
                    <w:tr2bl w:val="nil"/>
                  </w:tcBorders>
                  <w:vAlign w:val="center"/>
                </w:tcPr>
                <w:p w14:paraId="19BFDB1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40" w:type="pct"/>
                  <w:tcBorders>
                    <w:left w:val="single" w:color="auto" w:sz="4" w:space="0"/>
                    <w:tl2br w:val="nil"/>
                    <w:tr2bl w:val="nil"/>
                  </w:tcBorders>
                  <w:vAlign w:val="center"/>
                </w:tcPr>
                <w:p w14:paraId="4866C21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纯水制水设备</w:t>
                  </w:r>
                </w:p>
              </w:tc>
              <w:tc>
                <w:tcPr>
                  <w:tcW w:w="2025" w:type="dxa"/>
                  <w:tcBorders>
                    <w:tl2br w:val="nil"/>
                    <w:tr2bl w:val="nil"/>
                  </w:tcBorders>
                  <w:vAlign w:val="center"/>
                </w:tcPr>
                <w:p w14:paraId="6F0D135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1套</w:t>
                  </w:r>
                </w:p>
              </w:tc>
              <w:tc>
                <w:tcPr>
                  <w:tcW w:w="2025" w:type="dxa"/>
                  <w:tcBorders>
                    <w:tl2br w:val="nil"/>
                    <w:tr2bl w:val="nil"/>
                  </w:tcBorders>
                  <w:vAlign w:val="center"/>
                </w:tcPr>
                <w:p w14:paraId="7D69966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1套</w:t>
                  </w:r>
                </w:p>
              </w:tc>
              <w:tc>
                <w:tcPr>
                  <w:tcW w:w="868" w:type="pct"/>
                  <w:tcBorders>
                    <w:tl2br w:val="nil"/>
                    <w:tr2bl w:val="nil"/>
                  </w:tcBorders>
                  <w:vAlign w:val="center"/>
                </w:tcPr>
                <w:p w14:paraId="7423EB0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718092E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vAlign w:val="center"/>
                </w:tcPr>
                <w:p w14:paraId="1B8E2B5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实验室设备</w:t>
                  </w:r>
                </w:p>
              </w:tc>
            </w:tr>
            <w:tr w14:paraId="4B672C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83" w:type="dxa"/>
                  <w:tcBorders>
                    <w:tl2br w:val="nil"/>
                    <w:tr2bl w:val="nil"/>
                  </w:tcBorders>
                  <w:vAlign w:val="center"/>
                </w:tcPr>
                <w:p w14:paraId="1463798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642" w:type="dxa"/>
                  <w:gridSpan w:val="2"/>
                  <w:tcBorders>
                    <w:left w:val="single" w:color="auto" w:sz="4" w:space="0"/>
                    <w:tl2br w:val="nil"/>
                    <w:tr2bl w:val="nil"/>
                  </w:tcBorders>
                  <w:vAlign w:val="center"/>
                </w:tcPr>
                <w:p w14:paraId="1CD5FC5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涂膜器</w:t>
                  </w:r>
                </w:p>
              </w:tc>
              <w:tc>
                <w:tcPr>
                  <w:tcW w:w="2025" w:type="dxa"/>
                  <w:tcBorders>
                    <w:tl2br w:val="nil"/>
                    <w:tr2bl w:val="nil"/>
                  </w:tcBorders>
                  <w:vAlign w:val="center"/>
                </w:tcPr>
                <w:p w14:paraId="612A198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2025" w:type="dxa"/>
                  <w:tcBorders>
                    <w:tl2br w:val="nil"/>
                    <w:tr2bl w:val="nil"/>
                  </w:tcBorders>
                  <w:vAlign w:val="center"/>
                </w:tcPr>
                <w:p w14:paraId="1CD5F53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868" w:type="pct"/>
                  <w:tcBorders>
                    <w:tl2br w:val="nil"/>
                    <w:tr2bl w:val="nil"/>
                  </w:tcBorders>
                  <w:vAlign w:val="center"/>
                </w:tcPr>
                <w:p w14:paraId="715F57E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5A9AB9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83" w:type="dxa"/>
                  <w:tcBorders>
                    <w:tl2br w:val="nil"/>
                    <w:tr2bl w:val="nil"/>
                  </w:tcBorders>
                  <w:vAlign w:val="center"/>
                </w:tcPr>
                <w:p w14:paraId="2E8AE9A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p>
              </w:tc>
              <w:tc>
                <w:tcPr>
                  <w:tcW w:w="2642" w:type="dxa"/>
                  <w:gridSpan w:val="2"/>
                  <w:tcBorders>
                    <w:left w:val="single" w:color="auto" w:sz="4" w:space="0"/>
                    <w:tl2br w:val="nil"/>
                    <w:tr2bl w:val="nil"/>
                  </w:tcBorders>
                  <w:vAlign w:val="center"/>
                </w:tcPr>
                <w:p w14:paraId="58C7CF2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搅拌机</w:t>
                  </w:r>
                </w:p>
              </w:tc>
              <w:tc>
                <w:tcPr>
                  <w:tcW w:w="2025" w:type="dxa"/>
                  <w:tcBorders>
                    <w:tl2br w:val="nil"/>
                    <w:tr2bl w:val="nil"/>
                  </w:tcBorders>
                  <w:vAlign w:val="center"/>
                </w:tcPr>
                <w:p w14:paraId="482118F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2025" w:type="dxa"/>
                  <w:tcBorders>
                    <w:tl2br w:val="nil"/>
                    <w:tr2bl w:val="nil"/>
                  </w:tcBorders>
                  <w:vAlign w:val="center"/>
                </w:tcPr>
                <w:p w14:paraId="1DF2D77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868" w:type="pct"/>
                  <w:tcBorders>
                    <w:tl2br w:val="nil"/>
                    <w:tr2bl w:val="nil"/>
                  </w:tcBorders>
                  <w:vAlign w:val="center"/>
                </w:tcPr>
                <w:p w14:paraId="5FBF6AF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6081E2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83" w:type="dxa"/>
                  <w:tcBorders>
                    <w:tl2br w:val="nil"/>
                    <w:tr2bl w:val="nil"/>
                  </w:tcBorders>
                  <w:vAlign w:val="center"/>
                </w:tcPr>
                <w:p w14:paraId="2DEF780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p>
              </w:tc>
              <w:tc>
                <w:tcPr>
                  <w:tcW w:w="2642" w:type="dxa"/>
                  <w:gridSpan w:val="2"/>
                  <w:tcBorders>
                    <w:left w:val="single" w:color="auto" w:sz="4" w:space="0"/>
                    <w:tl2br w:val="nil"/>
                    <w:tr2bl w:val="nil"/>
                  </w:tcBorders>
                  <w:vAlign w:val="center"/>
                </w:tcPr>
                <w:p w14:paraId="5983972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粘度杯</w:t>
                  </w:r>
                </w:p>
              </w:tc>
              <w:tc>
                <w:tcPr>
                  <w:tcW w:w="2025" w:type="dxa"/>
                  <w:tcBorders>
                    <w:tl2br w:val="nil"/>
                    <w:tr2bl w:val="nil"/>
                  </w:tcBorders>
                  <w:vAlign w:val="center"/>
                </w:tcPr>
                <w:p w14:paraId="6AA479C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2025" w:type="dxa"/>
                  <w:tcBorders>
                    <w:tl2br w:val="nil"/>
                    <w:tr2bl w:val="nil"/>
                  </w:tcBorders>
                  <w:vAlign w:val="center"/>
                </w:tcPr>
                <w:p w14:paraId="5732732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868" w:type="pct"/>
                  <w:tcBorders>
                    <w:tl2br w:val="nil"/>
                    <w:tr2bl w:val="nil"/>
                  </w:tcBorders>
                  <w:vAlign w:val="center"/>
                </w:tcPr>
                <w:p w14:paraId="235AAA8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6925D49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83" w:type="dxa"/>
                  <w:tcBorders>
                    <w:tl2br w:val="nil"/>
                    <w:tr2bl w:val="nil"/>
                  </w:tcBorders>
                  <w:vAlign w:val="center"/>
                </w:tcPr>
                <w:p w14:paraId="559C02C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w:t>
                  </w:r>
                </w:p>
              </w:tc>
              <w:tc>
                <w:tcPr>
                  <w:tcW w:w="2642" w:type="dxa"/>
                  <w:gridSpan w:val="2"/>
                  <w:tcBorders>
                    <w:left w:val="single" w:color="auto" w:sz="4" w:space="0"/>
                    <w:tl2br w:val="nil"/>
                    <w:tr2bl w:val="nil"/>
                  </w:tcBorders>
                  <w:vAlign w:val="center"/>
                </w:tcPr>
                <w:p w14:paraId="0800140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KU粘度计</w:t>
                  </w:r>
                </w:p>
              </w:tc>
              <w:tc>
                <w:tcPr>
                  <w:tcW w:w="2025" w:type="dxa"/>
                  <w:tcBorders>
                    <w:tl2br w:val="nil"/>
                    <w:tr2bl w:val="nil"/>
                  </w:tcBorders>
                  <w:vAlign w:val="center"/>
                </w:tcPr>
                <w:p w14:paraId="17D9FBA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2025" w:type="dxa"/>
                  <w:tcBorders>
                    <w:tl2br w:val="nil"/>
                    <w:tr2bl w:val="nil"/>
                  </w:tcBorders>
                  <w:vAlign w:val="center"/>
                </w:tcPr>
                <w:p w14:paraId="65161BC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868" w:type="pct"/>
                  <w:tcBorders>
                    <w:tl2br w:val="nil"/>
                    <w:tr2bl w:val="nil"/>
                  </w:tcBorders>
                  <w:vAlign w:val="center"/>
                </w:tcPr>
                <w:p w14:paraId="014FC73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2C09A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83" w:type="dxa"/>
                  <w:tcBorders>
                    <w:tl2br w:val="nil"/>
                    <w:tr2bl w:val="nil"/>
                  </w:tcBorders>
                  <w:vAlign w:val="center"/>
                </w:tcPr>
                <w:p w14:paraId="6383D11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w:t>
                  </w:r>
                </w:p>
              </w:tc>
              <w:tc>
                <w:tcPr>
                  <w:tcW w:w="2642" w:type="dxa"/>
                  <w:gridSpan w:val="2"/>
                  <w:tcBorders>
                    <w:left w:val="single" w:color="auto" w:sz="4" w:space="0"/>
                    <w:tl2br w:val="nil"/>
                    <w:tr2bl w:val="nil"/>
                  </w:tcBorders>
                  <w:vAlign w:val="center"/>
                </w:tcPr>
                <w:p w14:paraId="65C080C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细度计</w:t>
                  </w:r>
                </w:p>
              </w:tc>
              <w:tc>
                <w:tcPr>
                  <w:tcW w:w="2025" w:type="dxa"/>
                  <w:tcBorders>
                    <w:tl2br w:val="nil"/>
                    <w:tr2bl w:val="nil"/>
                  </w:tcBorders>
                  <w:vAlign w:val="center"/>
                </w:tcPr>
                <w:p w14:paraId="4AEFEF2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2025" w:type="dxa"/>
                  <w:tcBorders>
                    <w:tl2br w:val="nil"/>
                    <w:tr2bl w:val="nil"/>
                  </w:tcBorders>
                  <w:vAlign w:val="center"/>
                </w:tcPr>
                <w:p w14:paraId="09A34C6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868" w:type="pct"/>
                  <w:tcBorders>
                    <w:tl2br w:val="nil"/>
                    <w:tr2bl w:val="nil"/>
                  </w:tcBorders>
                  <w:vAlign w:val="center"/>
                </w:tcPr>
                <w:p w14:paraId="00B0A9A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75428D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83" w:type="dxa"/>
                  <w:tcBorders>
                    <w:tl2br w:val="nil"/>
                    <w:tr2bl w:val="nil"/>
                  </w:tcBorders>
                  <w:vAlign w:val="center"/>
                </w:tcPr>
                <w:p w14:paraId="781CD4A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w:t>
                  </w:r>
                </w:p>
              </w:tc>
              <w:tc>
                <w:tcPr>
                  <w:tcW w:w="2642" w:type="dxa"/>
                  <w:gridSpan w:val="2"/>
                  <w:tcBorders>
                    <w:left w:val="single" w:color="auto" w:sz="4" w:space="0"/>
                    <w:tl2br w:val="nil"/>
                    <w:tr2bl w:val="nil"/>
                  </w:tcBorders>
                  <w:vAlign w:val="center"/>
                </w:tcPr>
                <w:p w14:paraId="7B4710C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秒表</w:t>
                  </w:r>
                </w:p>
              </w:tc>
              <w:tc>
                <w:tcPr>
                  <w:tcW w:w="2025" w:type="dxa"/>
                  <w:tcBorders>
                    <w:tl2br w:val="nil"/>
                    <w:tr2bl w:val="nil"/>
                  </w:tcBorders>
                  <w:vAlign w:val="center"/>
                </w:tcPr>
                <w:p w14:paraId="467E539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2025" w:type="dxa"/>
                  <w:tcBorders>
                    <w:tl2br w:val="nil"/>
                    <w:tr2bl w:val="nil"/>
                  </w:tcBorders>
                  <w:vAlign w:val="center"/>
                </w:tcPr>
                <w:p w14:paraId="6E09D4F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868" w:type="pct"/>
                  <w:tcBorders>
                    <w:tl2br w:val="nil"/>
                    <w:tr2bl w:val="nil"/>
                  </w:tcBorders>
                  <w:vAlign w:val="center"/>
                </w:tcPr>
                <w:p w14:paraId="6BD82CF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76B1FA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83" w:type="dxa"/>
                  <w:tcBorders>
                    <w:tl2br w:val="nil"/>
                    <w:tr2bl w:val="nil"/>
                  </w:tcBorders>
                  <w:vAlign w:val="center"/>
                </w:tcPr>
                <w:p w14:paraId="4FF90B1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w:t>
                  </w:r>
                </w:p>
              </w:tc>
              <w:tc>
                <w:tcPr>
                  <w:tcW w:w="2642" w:type="dxa"/>
                  <w:gridSpan w:val="2"/>
                  <w:tcBorders>
                    <w:left w:val="single" w:color="auto" w:sz="4" w:space="0"/>
                    <w:tl2br w:val="nil"/>
                    <w:tr2bl w:val="nil"/>
                  </w:tcBorders>
                  <w:vAlign w:val="center"/>
                </w:tcPr>
                <w:p w14:paraId="529AEB5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喷枪</w:t>
                  </w:r>
                </w:p>
              </w:tc>
              <w:tc>
                <w:tcPr>
                  <w:tcW w:w="2025" w:type="dxa"/>
                  <w:tcBorders>
                    <w:tl2br w:val="nil"/>
                    <w:tr2bl w:val="nil"/>
                  </w:tcBorders>
                  <w:vAlign w:val="center"/>
                </w:tcPr>
                <w:p w14:paraId="44DB398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2025" w:type="dxa"/>
                  <w:tcBorders>
                    <w:tl2br w:val="nil"/>
                    <w:tr2bl w:val="nil"/>
                  </w:tcBorders>
                  <w:vAlign w:val="center"/>
                </w:tcPr>
                <w:p w14:paraId="585F51C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868" w:type="pct"/>
                  <w:tcBorders>
                    <w:tl2br w:val="nil"/>
                    <w:tr2bl w:val="nil"/>
                  </w:tcBorders>
                  <w:vAlign w:val="center"/>
                </w:tcPr>
                <w:p w14:paraId="648F26D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5C756B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83" w:type="dxa"/>
                  <w:tcBorders>
                    <w:tl2br w:val="nil"/>
                    <w:tr2bl w:val="nil"/>
                  </w:tcBorders>
                  <w:vAlign w:val="center"/>
                </w:tcPr>
                <w:p w14:paraId="0282CC2A">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8</w:t>
                  </w:r>
                </w:p>
              </w:tc>
              <w:tc>
                <w:tcPr>
                  <w:tcW w:w="2642" w:type="dxa"/>
                  <w:gridSpan w:val="2"/>
                  <w:tcBorders>
                    <w:left w:val="single" w:color="auto" w:sz="4" w:space="0"/>
                    <w:tl2br w:val="nil"/>
                    <w:tr2bl w:val="nil"/>
                  </w:tcBorders>
                  <w:vAlign w:val="center"/>
                </w:tcPr>
                <w:p w14:paraId="347840F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温湿度计</w:t>
                  </w:r>
                </w:p>
              </w:tc>
              <w:tc>
                <w:tcPr>
                  <w:tcW w:w="2025" w:type="dxa"/>
                  <w:tcBorders>
                    <w:tl2br w:val="nil"/>
                    <w:tr2bl w:val="nil"/>
                  </w:tcBorders>
                  <w:vAlign w:val="center"/>
                </w:tcPr>
                <w:p w14:paraId="0D69CE3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2025" w:type="dxa"/>
                  <w:tcBorders>
                    <w:tl2br w:val="nil"/>
                    <w:tr2bl w:val="nil"/>
                  </w:tcBorders>
                  <w:vAlign w:val="center"/>
                </w:tcPr>
                <w:p w14:paraId="4546D48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868" w:type="pct"/>
                  <w:tcBorders>
                    <w:tl2br w:val="nil"/>
                    <w:tr2bl w:val="nil"/>
                  </w:tcBorders>
                  <w:vAlign w:val="center"/>
                </w:tcPr>
                <w:p w14:paraId="24D7828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B5EDD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83" w:type="dxa"/>
                  <w:tcBorders>
                    <w:tl2br w:val="nil"/>
                    <w:tr2bl w:val="nil"/>
                  </w:tcBorders>
                  <w:vAlign w:val="center"/>
                </w:tcPr>
                <w:p w14:paraId="4E35F1D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9</w:t>
                  </w:r>
                </w:p>
              </w:tc>
              <w:tc>
                <w:tcPr>
                  <w:tcW w:w="2642" w:type="dxa"/>
                  <w:gridSpan w:val="2"/>
                  <w:tcBorders>
                    <w:left w:val="single" w:color="auto" w:sz="4" w:space="0"/>
                    <w:tl2br w:val="nil"/>
                    <w:tr2bl w:val="nil"/>
                  </w:tcBorders>
                  <w:vAlign w:val="center"/>
                </w:tcPr>
                <w:p w14:paraId="4684D96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电子天平</w:t>
                  </w:r>
                </w:p>
              </w:tc>
              <w:tc>
                <w:tcPr>
                  <w:tcW w:w="2025" w:type="dxa"/>
                  <w:tcBorders>
                    <w:tl2br w:val="nil"/>
                    <w:tr2bl w:val="nil"/>
                  </w:tcBorders>
                  <w:vAlign w:val="center"/>
                </w:tcPr>
                <w:p w14:paraId="00DDF06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2025" w:type="dxa"/>
                  <w:tcBorders>
                    <w:tl2br w:val="nil"/>
                    <w:tr2bl w:val="nil"/>
                  </w:tcBorders>
                  <w:vAlign w:val="center"/>
                </w:tcPr>
                <w:p w14:paraId="5DB7B1A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868" w:type="pct"/>
                  <w:tcBorders>
                    <w:tl2br w:val="nil"/>
                    <w:tr2bl w:val="nil"/>
                  </w:tcBorders>
                  <w:vAlign w:val="center"/>
                </w:tcPr>
                <w:p w14:paraId="0312957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04146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83" w:type="dxa"/>
                  <w:tcBorders>
                    <w:tl2br w:val="nil"/>
                    <w:tr2bl w:val="nil"/>
                  </w:tcBorders>
                  <w:vAlign w:val="center"/>
                </w:tcPr>
                <w:p w14:paraId="7CB816C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2642" w:type="dxa"/>
                  <w:gridSpan w:val="2"/>
                  <w:tcBorders>
                    <w:left w:val="single" w:color="auto" w:sz="4" w:space="0"/>
                    <w:tl2br w:val="nil"/>
                    <w:tr2bl w:val="nil"/>
                  </w:tcBorders>
                  <w:vAlign w:val="center"/>
                </w:tcPr>
                <w:p w14:paraId="114650C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烤箱</w:t>
                  </w:r>
                </w:p>
              </w:tc>
              <w:tc>
                <w:tcPr>
                  <w:tcW w:w="2025" w:type="dxa"/>
                  <w:tcBorders>
                    <w:tl2br w:val="nil"/>
                    <w:tr2bl w:val="nil"/>
                  </w:tcBorders>
                  <w:vAlign w:val="center"/>
                </w:tcPr>
                <w:p w14:paraId="4A42B19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2025" w:type="dxa"/>
                  <w:tcBorders>
                    <w:tl2br w:val="nil"/>
                    <w:tr2bl w:val="nil"/>
                  </w:tcBorders>
                  <w:vAlign w:val="center"/>
                </w:tcPr>
                <w:p w14:paraId="5055B3EA">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868" w:type="pct"/>
                  <w:tcBorders>
                    <w:tl2br w:val="nil"/>
                    <w:tr2bl w:val="nil"/>
                  </w:tcBorders>
                  <w:vAlign w:val="center"/>
                </w:tcPr>
                <w:p w14:paraId="45C4EF2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46BD50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83" w:type="dxa"/>
                  <w:tcBorders>
                    <w:tl2br w:val="nil"/>
                    <w:tr2bl w:val="nil"/>
                  </w:tcBorders>
                  <w:vAlign w:val="center"/>
                </w:tcPr>
                <w:p w14:paraId="0027714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11</w:t>
                  </w:r>
                </w:p>
              </w:tc>
              <w:tc>
                <w:tcPr>
                  <w:tcW w:w="2642" w:type="dxa"/>
                  <w:gridSpan w:val="2"/>
                  <w:tcBorders>
                    <w:left w:val="single" w:color="auto" w:sz="4" w:space="0"/>
                    <w:tl2br w:val="nil"/>
                    <w:tr2bl w:val="nil"/>
                  </w:tcBorders>
                  <w:vAlign w:val="center"/>
                </w:tcPr>
                <w:p w14:paraId="5D32E37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流平流挂仪</w:t>
                  </w:r>
                </w:p>
              </w:tc>
              <w:tc>
                <w:tcPr>
                  <w:tcW w:w="2025" w:type="dxa"/>
                  <w:tcBorders>
                    <w:tl2br w:val="nil"/>
                    <w:tr2bl w:val="nil"/>
                  </w:tcBorders>
                  <w:vAlign w:val="center"/>
                </w:tcPr>
                <w:p w14:paraId="6FD1682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2025" w:type="dxa"/>
                  <w:tcBorders>
                    <w:tl2br w:val="nil"/>
                    <w:tr2bl w:val="nil"/>
                  </w:tcBorders>
                  <w:vAlign w:val="center"/>
                </w:tcPr>
                <w:p w14:paraId="6DEAA60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868" w:type="pct"/>
                  <w:tcBorders>
                    <w:tl2br w:val="nil"/>
                    <w:tr2bl w:val="nil"/>
                  </w:tcBorders>
                  <w:vAlign w:val="center"/>
                </w:tcPr>
                <w:p w14:paraId="05B8A28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53FCB7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83" w:type="dxa"/>
                  <w:tcBorders>
                    <w:tl2br w:val="nil"/>
                    <w:tr2bl w:val="nil"/>
                  </w:tcBorders>
                  <w:vAlign w:val="center"/>
                </w:tcPr>
                <w:p w14:paraId="37AB630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12</w:t>
                  </w:r>
                </w:p>
              </w:tc>
              <w:tc>
                <w:tcPr>
                  <w:tcW w:w="2642" w:type="dxa"/>
                  <w:gridSpan w:val="2"/>
                  <w:tcBorders>
                    <w:left w:val="single" w:color="auto" w:sz="4" w:space="0"/>
                    <w:tl2br w:val="nil"/>
                    <w:tr2bl w:val="nil"/>
                  </w:tcBorders>
                  <w:vAlign w:val="center"/>
                </w:tcPr>
                <w:p w14:paraId="7DD531B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附着力划格板</w:t>
                  </w:r>
                </w:p>
              </w:tc>
              <w:tc>
                <w:tcPr>
                  <w:tcW w:w="2025" w:type="dxa"/>
                  <w:tcBorders>
                    <w:tl2br w:val="nil"/>
                    <w:tr2bl w:val="nil"/>
                  </w:tcBorders>
                  <w:vAlign w:val="center"/>
                </w:tcPr>
                <w:p w14:paraId="42261DE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2025" w:type="dxa"/>
                  <w:tcBorders>
                    <w:tl2br w:val="nil"/>
                    <w:tr2bl w:val="nil"/>
                  </w:tcBorders>
                  <w:vAlign w:val="center"/>
                </w:tcPr>
                <w:p w14:paraId="1CFF6D1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868" w:type="pct"/>
                  <w:tcBorders>
                    <w:tl2br w:val="nil"/>
                    <w:tr2bl w:val="nil"/>
                  </w:tcBorders>
                  <w:vAlign w:val="center"/>
                </w:tcPr>
                <w:p w14:paraId="7D78A0A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7A0251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83" w:type="dxa"/>
                  <w:tcBorders>
                    <w:tl2br w:val="nil"/>
                    <w:tr2bl w:val="nil"/>
                  </w:tcBorders>
                  <w:vAlign w:val="center"/>
                </w:tcPr>
                <w:p w14:paraId="289AE19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13</w:t>
                  </w:r>
                </w:p>
              </w:tc>
              <w:tc>
                <w:tcPr>
                  <w:tcW w:w="2642" w:type="dxa"/>
                  <w:gridSpan w:val="2"/>
                  <w:tcBorders>
                    <w:left w:val="single" w:color="auto" w:sz="4" w:space="0"/>
                    <w:tl2br w:val="nil"/>
                    <w:tr2bl w:val="nil"/>
                  </w:tcBorders>
                  <w:vAlign w:val="center"/>
                </w:tcPr>
                <w:p w14:paraId="2F7387C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pH</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剂</w:t>
                  </w:r>
                </w:p>
              </w:tc>
              <w:tc>
                <w:tcPr>
                  <w:tcW w:w="2025" w:type="dxa"/>
                  <w:tcBorders>
                    <w:tl2br w:val="nil"/>
                    <w:tr2bl w:val="nil"/>
                  </w:tcBorders>
                  <w:vAlign w:val="center"/>
                </w:tcPr>
                <w:p w14:paraId="37428FF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2025" w:type="dxa"/>
                  <w:tcBorders>
                    <w:tl2br w:val="nil"/>
                    <w:tr2bl w:val="nil"/>
                  </w:tcBorders>
                  <w:vAlign w:val="center"/>
                </w:tcPr>
                <w:p w14:paraId="52F4E41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868" w:type="pct"/>
                  <w:tcBorders>
                    <w:tl2br w:val="nil"/>
                    <w:tr2bl w:val="nil"/>
                  </w:tcBorders>
                  <w:vAlign w:val="center"/>
                </w:tcPr>
                <w:p w14:paraId="753955B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bl>
          <w:p w14:paraId="0511160C">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9"/>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p>
          <w:p w14:paraId="4EAB388E">
            <w:pPr>
              <w:keepNext w:val="0"/>
              <w:keepLines w:val="0"/>
              <w:pageBreakBefore w:val="0"/>
              <w:widowControl/>
              <w:kinsoku/>
              <w:wordWrap/>
              <w:overflowPunct/>
              <w:topLinePunct w:val="0"/>
              <w:autoSpaceDE/>
              <w:autoSpaceDN/>
              <w:bidi w:val="0"/>
              <w:adjustRightInd/>
              <w:snapToGrid/>
              <w:spacing w:after="0" w:line="240" w:lineRule="auto"/>
              <w:jc w:val="center"/>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p>
          <w:p w14:paraId="36739991">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7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环保设施环评、实际建设情况一览表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1444"/>
              <w:gridCol w:w="2071"/>
              <w:gridCol w:w="908"/>
              <w:gridCol w:w="2088"/>
              <w:gridCol w:w="921"/>
              <w:gridCol w:w="785"/>
            </w:tblGrid>
            <w:tr w14:paraId="60B37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64" w:type="pct"/>
                  <w:vAlign w:val="center"/>
                </w:tcPr>
                <w:p w14:paraId="021BFA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污染因素</w:t>
                  </w:r>
                </w:p>
              </w:tc>
              <w:tc>
                <w:tcPr>
                  <w:tcW w:w="797" w:type="pct"/>
                  <w:vAlign w:val="center"/>
                </w:tcPr>
                <w:p w14:paraId="61A161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产污环节</w:t>
                  </w:r>
                </w:p>
              </w:tc>
              <w:tc>
                <w:tcPr>
                  <w:tcW w:w="1644" w:type="pct"/>
                  <w:gridSpan w:val="2"/>
                  <w:vAlign w:val="center"/>
                </w:tcPr>
                <w:p w14:paraId="432288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环评阶段</w:t>
                  </w:r>
                </w:p>
              </w:tc>
              <w:tc>
                <w:tcPr>
                  <w:tcW w:w="1660" w:type="pct"/>
                  <w:gridSpan w:val="2"/>
                  <w:vAlign w:val="center"/>
                </w:tcPr>
                <w:p w14:paraId="663A6A96">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433" w:type="pct"/>
                  <w:vAlign w:val="center"/>
                </w:tcPr>
                <w:p w14:paraId="081DA0E3">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14:paraId="53EC3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464" w:type="pct"/>
                  <w:vMerge w:val="restart"/>
                  <w:vAlign w:val="center"/>
                </w:tcPr>
                <w:p w14:paraId="2C51EC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废气</w:t>
                  </w:r>
                </w:p>
              </w:tc>
              <w:tc>
                <w:tcPr>
                  <w:tcW w:w="797" w:type="pct"/>
                  <w:vAlign w:val="center"/>
                </w:tcPr>
                <w:p w14:paraId="2CA5FF7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auto"/>
                      <w:kern w:val="0"/>
                      <w:sz w:val="21"/>
                      <w:szCs w:val="21"/>
                      <w:lang w:val="en-US" w:eastAsia="zh-CN" w:bidi="ar-SA"/>
                    </w:rPr>
                    <w:t>投料、分散、研磨、包装、成品罐储存、清洗废气</w:t>
                  </w:r>
                </w:p>
              </w:tc>
              <w:tc>
                <w:tcPr>
                  <w:tcW w:w="1143" w:type="pct"/>
                  <w:vAlign w:val="center"/>
                </w:tcPr>
                <w:p w14:paraId="1BE3E4D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auto"/>
                      <w:kern w:val="0"/>
                      <w:sz w:val="21"/>
                      <w:szCs w:val="21"/>
                      <w:lang w:val="en-US" w:eastAsia="zh-CN" w:bidi="ar-SA"/>
                    </w:rPr>
                    <w:t>废气经收集后，采用袋式除尘器（TA001）+“活性炭吸附-脱附+催化燃烧装置”（TA002）进行处理</w:t>
                  </w:r>
                </w:p>
              </w:tc>
              <w:tc>
                <w:tcPr>
                  <w:tcW w:w="501" w:type="pct"/>
                  <w:vMerge w:val="restart"/>
                  <w:vAlign w:val="center"/>
                </w:tcPr>
                <w:p w14:paraId="79964109">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最终由1根15m排气筒排放（P1）</w:t>
                  </w:r>
                </w:p>
              </w:tc>
              <w:tc>
                <w:tcPr>
                  <w:tcW w:w="1152" w:type="pct"/>
                  <w:vAlign w:val="center"/>
                </w:tcPr>
                <w:p w14:paraId="3D17F21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auto"/>
                      <w:kern w:val="0"/>
                      <w:sz w:val="21"/>
                      <w:szCs w:val="21"/>
                      <w:lang w:val="en-US" w:eastAsia="zh-CN" w:bidi="ar-SA"/>
                    </w:rPr>
                    <w:t>废气经收集后，采用袋式除尘器（TA001）+“活性炭吸附-脱附+催化燃烧装置”（TA002）进行处理</w:t>
                  </w:r>
                </w:p>
              </w:tc>
              <w:tc>
                <w:tcPr>
                  <w:tcW w:w="507" w:type="pct"/>
                  <w:vMerge w:val="restart"/>
                  <w:vAlign w:val="center"/>
                </w:tcPr>
                <w:p w14:paraId="0D49A50D">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color w:val="auto"/>
                      <w:kern w:val="0"/>
                      <w:sz w:val="21"/>
                      <w:szCs w:val="21"/>
                      <w:lang w:val="en-US" w:eastAsia="zh-CN" w:bidi="ar-SA"/>
                    </w:rPr>
                    <w:t>最终由1根15m排气筒排放（P1）</w:t>
                  </w:r>
                </w:p>
              </w:tc>
              <w:tc>
                <w:tcPr>
                  <w:tcW w:w="433" w:type="pct"/>
                  <w:vAlign w:val="center"/>
                </w:tcPr>
                <w:p w14:paraId="1CF52D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05A80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464" w:type="pct"/>
                  <w:vMerge w:val="continue"/>
                  <w:vAlign w:val="center"/>
                </w:tcPr>
                <w:p w14:paraId="3D25B0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97" w:type="pct"/>
                  <w:vAlign w:val="center"/>
                </w:tcPr>
                <w:p w14:paraId="6587CBE3">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auto"/>
                      <w:kern w:val="0"/>
                      <w:sz w:val="21"/>
                      <w:szCs w:val="21"/>
                      <w:lang w:val="en-US" w:eastAsia="zh-CN" w:bidi="ar-SA"/>
                    </w:rPr>
                    <w:t>实验室质量检测废气</w:t>
                  </w:r>
                </w:p>
              </w:tc>
              <w:tc>
                <w:tcPr>
                  <w:tcW w:w="1143" w:type="pct"/>
                  <w:vAlign w:val="center"/>
                </w:tcPr>
                <w:p w14:paraId="70FDADB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auto"/>
                      <w:kern w:val="0"/>
                      <w:sz w:val="21"/>
                      <w:szCs w:val="21"/>
                      <w:lang w:val="en-US" w:eastAsia="zh-CN" w:bidi="ar-SA"/>
                    </w:rPr>
                    <w:t>实验室试漆房设置过滤棉过滤装置，通风柜试验台负压收集，实验室废气经吸风系统引至有机废气处理系统（“活性炭吸附-脱附+催化燃烧装置”</w:t>
                  </w:r>
                  <w:r>
                    <w:rPr>
                      <w:rFonts w:hint="default" w:ascii="Times New Roman" w:hAnsi="Times New Roman" w:eastAsia="宋体" w:cs="Times New Roman"/>
                      <w:color w:val="auto"/>
                      <w:kern w:val="0"/>
                      <w:sz w:val="21"/>
                      <w:szCs w:val="21"/>
                      <w:lang w:val="en-US" w:eastAsia="zh-CN" w:bidi="ar-SA"/>
                    </w:rPr>
                    <w:t>，编号TA00</w:t>
                  </w:r>
                  <w:r>
                    <w:rPr>
                      <w:rFonts w:hint="eastAsia" w:ascii="Times New Roman" w:hAnsi="Times New Roman" w:eastAsia="宋体" w:cs="Times New Roman"/>
                      <w:color w:val="auto"/>
                      <w:kern w:val="0"/>
                      <w:sz w:val="21"/>
                      <w:szCs w:val="21"/>
                      <w:lang w:val="en-US" w:eastAsia="zh-CN" w:bidi="ar-SA"/>
                    </w:rPr>
                    <w:t>2）进行处理</w:t>
                  </w:r>
                </w:p>
              </w:tc>
              <w:tc>
                <w:tcPr>
                  <w:tcW w:w="501" w:type="pct"/>
                  <w:vMerge w:val="continue"/>
                  <w:vAlign w:val="center"/>
                </w:tcPr>
                <w:p w14:paraId="24B4B2F9">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kern w:val="0"/>
                      <w:sz w:val="21"/>
                      <w:szCs w:val="21"/>
                      <w:lang w:val="en-US" w:eastAsia="zh-CN" w:bidi="ar-SA"/>
                    </w:rPr>
                  </w:pPr>
                </w:p>
              </w:tc>
              <w:tc>
                <w:tcPr>
                  <w:tcW w:w="1152" w:type="pct"/>
                  <w:vAlign w:val="center"/>
                </w:tcPr>
                <w:p w14:paraId="7969FD17">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eastAsia" w:ascii="Times New Roman" w:hAnsi="Times New Roman" w:eastAsia="宋体" w:cs="Times New Roman"/>
                      <w:color w:val="auto"/>
                      <w:kern w:val="0"/>
                      <w:sz w:val="21"/>
                      <w:szCs w:val="21"/>
                      <w:lang w:val="en-US" w:eastAsia="zh-CN" w:bidi="ar-SA"/>
                    </w:rPr>
                    <w:t>实验室试漆房设置过滤棉过滤装置，通风柜试验台负压收集，实验室废气经吸风系统引至有机废气处理系统（“活性炭吸附-脱附+催化燃烧装置”</w:t>
                  </w:r>
                  <w:r>
                    <w:rPr>
                      <w:rFonts w:hint="default" w:ascii="Times New Roman" w:hAnsi="Times New Roman" w:eastAsia="宋体" w:cs="Times New Roman"/>
                      <w:color w:val="auto"/>
                      <w:kern w:val="0"/>
                      <w:sz w:val="21"/>
                      <w:szCs w:val="21"/>
                      <w:lang w:val="en-US" w:eastAsia="zh-CN" w:bidi="ar-SA"/>
                    </w:rPr>
                    <w:t>，编号TA00</w:t>
                  </w:r>
                  <w:r>
                    <w:rPr>
                      <w:rFonts w:hint="eastAsia" w:ascii="Times New Roman" w:hAnsi="Times New Roman" w:eastAsia="宋体" w:cs="Times New Roman"/>
                      <w:color w:val="auto"/>
                      <w:kern w:val="0"/>
                      <w:sz w:val="21"/>
                      <w:szCs w:val="21"/>
                      <w:lang w:val="en-US" w:eastAsia="zh-CN" w:bidi="ar-SA"/>
                    </w:rPr>
                    <w:t>2）进行处理</w:t>
                  </w:r>
                </w:p>
              </w:tc>
              <w:tc>
                <w:tcPr>
                  <w:tcW w:w="507" w:type="pct"/>
                  <w:vMerge w:val="continue"/>
                  <w:vAlign w:val="center"/>
                </w:tcPr>
                <w:p w14:paraId="6BF06DBF">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p>
              </w:tc>
              <w:tc>
                <w:tcPr>
                  <w:tcW w:w="433" w:type="pct"/>
                  <w:vAlign w:val="center"/>
                </w:tcPr>
                <w:p w14:paraId="0C4A25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2675C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64" w:type="pct"/>
                  <w:vAlign w:val="center"/>
                </w:tcPr>
                <w:p w14:paraId="1265BF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废水</w:t>
                  </w:r>
                </w:p>
              </w:tc>
              <w:tc>
                <w:tcPr>
                  <w:tcW w:w="797" w:type="pct"/>
                  <w:vAlign w:val="center"/>
                </w:tcPr>
                <w:p w14:paraId="5E8B01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生活污水</w:t>
                  </w:r>
                </w:p>
              </w:tc>
              <w:tc>
                <w:tcPr>
                  <w:tcW w:w="1644" w:type="pct"/>
                  <w:gridSpan w:val="2"/>
                  <w:vAlign w:val="center"/>
                </w:tcPr>
                <w:p w14:paraId="6CF775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1660" w:type="pct"/>
                  <w:gridSpan w:val="2"/>
                  <w:vAlign w:val="center"/>
                </w:tcPr>
                <w:p w14:paraId="11AD28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433" w:type="pct"/>
                  <w:vAlign w:val="center"/>
                </w:tcPr>
                <w:p w14:paraId="00BAF0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14C1E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464" w:type="pct"/>
                  <w:vMerge w:val="restart"/>
                  <w:vAlign w:val="center"/>
                </w:tcPr>
                <w:p w14:paraId="27CF54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固废</w:t>
                  </w:r>
                </w:p>
              </w:tc>
              <w:tc>
                <w:tcPr>
                  <w:tcW w:w="797" w:type="pct"/>
                  <w:vAlign w:val="center"/>
                </w:tcPr>
                <w:p w14:paraId="38887D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p>
              </w:tc>
              <w:tc>
                <w:tcPr>
                  <w:tcW w:w="1644" w:type="pct"/>
                  <w:gridSpan w:val="2"/>
                  <w:shd w:val="clear" w:color="auto" w:fill="auto"/>
                  <w:vAlign w:val="center"/>
                </w:tcPr>
                <w:p w14:paraId="5D9B3C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1660" w:type="pct"/>
                  <w:gridSpan w:val="2"/>
                  <w:shd w:val="clear" w:color="auto" w:fill="auto"/>
                  <w:vAlign w:val="center"/>
                </w:tcPr>
                <w:p w14:paraId="346899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433" w:type="pct"/>
                  <w:shd w:val="clear" w:color="auto" w:fill="auto"/>
                  <w:vAlign w:val="center"/>
                </w:tcPr>
                <w:p w14:paraId="32F0A8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0711C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464" w:type="pct"/>
                  <w:vMerge w:val="continue"/>
                  <w:vAlign w:val="center"/>
                </w:tcPr>
                <w:p w14:paraId="025254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97" w:type="pct"/>
                  <w:vAlign w:val="center"/>
                </w:tcPr>
                <w:p w14:paraId="4C2CAF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644" w:type="pct"/>
                  <w:gridSpan w:val="2"/>
                  <w:shd w:val="clear" w:color="auto" w:fill="auto"/>
                  <w:vAlign w:val="center"/>
                </w:tcPr>
                <w:p w14:paraId="5CC49F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1660" w:type="pct"/>
                  <w:gridSpan w:val="2"/>
                  <w:shd w:val="clear" w:color="auto" w:fill="auto"/>
                  <w:vAlign w:val="center"/>
                </w:tcPr>
                <w:p w14:paraId="29A9BA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433" w:type="pct"/>
                  <w:shd w:val="clear" w:color="auto" w:fill="auto"/>
                  <w:vAlign w:val="center"/>
                </w:tcPr>
                <w:p w14:paraId="227448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20AFA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64" w:type="pct"/>
                  <w:vAlign w:val="center"/>
                </w:tcPr>
                <w:p w14:paraId="7A3650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噪声</w:t>
                  </w:r>
                </w:p>
              </w:tc>
              <w:tc>
                <w:tcPr>
                  <w:tcW w:w="797" w:type="pct"/>
                  <w:vAlign w:val="center"/>
                </w:tcPr>
                <w:p w14:paraId="3BBB57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生产过程</w:t>
                  </w:r>
                </w:p>
              </w:tc>
              <w:tc>
                <w:tcPr>
                  <w:tcW w:w="1644" w:type="pct"/>
                  <w:gridSpan w:val="2"/>
                  <w:shd w:val="clear" w:color="auto" w:fill="auto"/>
                  <w:vAlign w:val="center"/>
                </w:tcPr>
                <w:p w14:paraId="0697CE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1660" w:type="pct"/>
                  <w:gridSpan w:val="2"/>
                  <w:shd w:val="clear" w:color="auto" w:fill="auto"/>
                  <w:vAlign w:val="center"/>
                </w:tcPr>
                <w:p w14:paraId="0EC31F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433" w:type="pct"/>
                  <w:shd w:val="clear" w:color="auto" w:fill="auto"/>
                  <w:vAlign w:val="center"/>
                </w:tcPr>
                <w:p w14:paraId="11F2D3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bl>
          <w:p w14:paraId="39FCF96B">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原辅材料消耗及水平衡</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14:paraId="035BCA55">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8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本项目原辅材料及能源消耗情况一览表</w:t>
            </w:r>
          </w:p>
          <w:tbl>
            <w:tblPr>
              <w:tblStyle w:val="19"/>
              <w:tblW w:w="4983" w:type="pct"/>
              <w:tblInd w:w="0" w:type="dxa"/>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733"/>
              <w:gridCol w:w="1178"/>
              <w:gridCol w:w="518"/>
              <w:gridCol w:w="1295"/>
              <w:gridCol w:w="1082"/>
              <w:gridCol w:w="1403"/>
              <w:gridCol w:w="1517"/>
              <w:gridCol w:w="1300"/>
            </w:tblGrid>
            <w:tr w14:paraId="242070F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74BCC20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序号</w:t>
                  </w:r>
                </w:p>
              </w:tc>
              <w:tc>
                <w:tcPr>
                  <w:tcW w:w="1656" w:type="pct"/>
                  <w:gridSpan w:val="3"/>
                  <w:noWrap w:val="0"/>
                  <w:vAlign w:val="center"/>
                </w:tcPr>
                <w:p w14:paraId="427CDC3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名称</w:t>
                  </w:r>
                </w:p>
              </w:tc>
              <w:tc>
                <w:tcPr>
                  <w:tcW w:w="599" w:type="pct"/>
                  <w:noWrap w:val="0"/>
                  <w:vAlign w:val="center"/>
                </w:tcPr>
                <w:p w14:paraId="39B4493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单位</w:t>
                  </w:r>
                </w:p>
              </w:tc>
              <w:tc>
                <w:tcPr>
                  <w:tcW w:w="777" w:type="pct"/>
                  <w:noWrap w:val="0"/>
                  <w:vAlign w:val="center"/>
                </w:tcPr>
                <w:p w14:paraId="7AAD14F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u w:val="none"/>
                    </w:rPr>
                  </w:pPr>
                  <w:r>
                    <w:rPr>
                      <w:rFonts w:hint="eastAsia" w:ascii="Times New Roman" w:hAnsi="Times New Roman" w:eastAsia="宋体" w:cs="Times New Roman"/>
                      <w:b w:val="0"/>
                      <w:bCs w:val="0"/>
                      <w:sz w:val="21"/>
                      <w:szCs w:val="21"/>
                      <w:u w:val="none"/>
                      <w:lang w:val="en-US" w:eastAsia="zh-CN"/>
                    </w:rPr>
                    <w:t>计划消耗量</w:t>
                  </w:r>
                </w:p>
              </w:tc>
              <w:tc>
                <w:tcPr>
                  <w:tcW w:w="840" w:type="pct"/>
                  <w:tcBorders>
                    <w:right w:val="single" w:color="auto" w:sz="4" w:space="0"/>
                  </w:tcBorders>
                  <w:noWrap w:val="0"/>
                  <w:vAlign w:val="center"/>
                </w:tcPr>
                <w:p w14:paraId="48C36DC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auto"/>
                      <w:sz w:val="21"/>
                      <w:szCs w:val="21"/>
                      <w:u w:val="none"/>
                    </w:rPr>
                  </w:pPr>
                  <w:r>
                    <w:rPr>
                      <w:rFonts w:hint="eastAsia" w:ascii="Times New Roman" w:hAnsi="Times New Roman" w:eastAsia="宋体" w:cs="Times New Roman"/>
                      <w:b w:val="0"/>
                      <w:bCs w:val="0"/>
                      <w:sz w:val="21"/>
                      <w:szCs w:val="21"/>
                      <w:u w:val="none"/>
                      <w:lang w:val="en-US" w:eastAsia="zh-CN"/>
                    </w:rPr>
                    <w:t>实际</w:t>
                  </w:r>
                  <w:r>
                    <w:rPr>
                      <w:rFonts w:hint="eastAsia" w:ascii="Times New Roman" w:hAnsi="Times New Roman" w:eastAsia="宋体" w:cs="Times New Roman"/>
                      <w:b w:val="0"/>
                      <w:bCs w:val="0"/>
                      <w:sz w:val="21"/>
                      <w:szCs w:val="21"/>
                      <w:u w:val="none"/>
                      <w:lang w:eastAsia="zh-CN"/>
                    </w:rPr>
                    <w:t>消耗量</w:t>
                  </w:r>
                </w:p>
              </w:tc>
              <w:tc>
                <w:tcPr>
                  <w:tcW w:w="719" w:type="pct"/>
                  <w:tcBorders>
                    <w:left w:val="single" w:color="auto" w:sz="4" w:space="0"/>
                  </w:tcBorders>
                  <w:noWrap w:val="0"/>
                  <w:vAlign w:val="center"/>
                </w:tcPr>
                <w:p w14:paraId="4493CD6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备注</w:t>
                  </w:r>
                </w:p>
              </w:tc>
            </w:tr>
            <w:tr w14:paraId="3862921B">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49BBF78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w:t>
                  </w:r>
                </w:p>
              </w:tc>
              <w:tc>
                <w:tcPr>
                  <w:tcW w:w="652" w:type="pct"/>
                  <w:vMerge w:val="restart"/>
                  <w:noWrap w:val="0"/>
                  <w:vAlign w:val="center"/>
                </w:tcPr>
                <w:p w14:paraId="38C94BB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水性环氧涂料（700t/a）</w:t>
                  </w:r>
                </w:p>
              </w:tc>
              <w:tc>
                <w:tcPr>
                  <w:tcW w:w="1004" w:type="pct"/>
                  <w:gridSpan w:val="2"/>
                  <w:noWrap w:val="0"/>
                  <w:vAlign w:val="center"/>
                </w:tcPr>
                <w:p w14:paraId="0DB8A3E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水性环氧乳液</w:t>
                  </w:r>
                </w:p>
              </w:tc>
              <w:tc>
                <w:tcPr>
                  <w:tcW w:w="599" w:type="pct"/>
                  <w:noWrap w:val="0"/>
                  <w:vAlign w:val="center"/>
                </w:tcPr>
                <w:p w14:paraId="6AF9E63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5667B12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210</w:t>
                  </w:r>
                </w:p>
              </w:tc>
              <w:tc>
                <w:tcPr>
                  <w:tcW w:w="840" w:type="pct"/>
                  <w:tcBorders>
                    <w:right w:val="single" w:color="auto" w:sz="4" w:space="0"/>
                  </w:tcBorders>
                  <w:noWrap w:val="0"/>
                  <w:vAlign w:val="center"/>
                </w:tcPr>
                <w:p w14:paraId="2CE9CD7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210</w:t>
                  </w:r>
                </w:p>
              </w:tc>
              <w:tc>
                <w:tcPr>
                  <w:tcW w:w="719" w:type="pct"/>
                  <w:tcBorders>
                    <w:left w:val="single" w:color="auto" w:sz="4" w:space="0"/>
                  </w:tcBorders>
                  <w:noWrap w:val="0"/>
                  <w:vAlign w:val="center"/>
                </w:tcPr>
                <w:p w14:paraId="3401E8D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0ED2B29B">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PrEx>
              <w:trPr>
                <w:trHeight w:val="340" w:hRule="atLeast"/>
              </w:trPr>
              <w:tc>
                <w:tcPr>
                  <w:tcW w:w="406" w:type="pct"/>
                  <w:noWrap w:val="0"/>
                  <w:vAlign w:val="center"/>
                </w:tcPr>
                <w:p w14:paraId="54FE998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w:t>
                  </w:r>
                </w:p>
              </w:tc>
              <w:tc>
                <w:tcPr>
                  <w:tcW w:w="652" w:type="pct"/>
                  <w:vMerge w:val="continue"/>
                  <w:noWrap w:val="0"/>
                  <w:vAlign w:val="center"/>
                </w:tcPr>
                <w:p w14:paraId="5F1693B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0F805B6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分散剂</w:t>
                  </w:r>
                </w:p>
              </w:tc>
              <w:tc>
                <w:tcPr>
                  <w:tcW w:w="599" w:type="pct"/>
                  <w:noWrap w:val="0"/>
                  <w:vAlign w:val="center"/>
                </w:tcPr>
                <w:p w14:paraId="438EE69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558C998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30</w:t>
                  </w:r>
                </w:p>
              </w:tc>
              <w:tc>
                <w:tcPr>
                  <w:tcW w:w="840" w:type="pct"/>
                  <w:tcBorders>
                    <w:right w:val="single" w:color="auto" w:sz="4" w:space="0"/>
                  </w:tcBorders>
                  <w:noWrap w:val="0"/>
                  <w:vAlign w:val="center"/>
                </w:tcPr>
                <w:p w14:paraId="2D2BB0D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30</w:t>
                  </w:r>
                </w:p>
              </w:tc>
              <w:tc>
                <w:tcPr>
                  <w:tcW w:w="719" w:type="pct"/>
                  <w:tcBorders>
                    <w:left w:val="single" w:color="auto" w:sz="4" w:space="0"/>
                  </w:tcBorders>
                  <w:noWrap w:val="0"/>
                  <w:vAlign w:val="center"/>
                </w:tcPr>
                <w:p w14:paraId="49F16FA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6E57B16C">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75D5459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w:t>
                  </w:r>
                </w:p>
              </w:tc>
              <w:tc>
                <w:tcPr>
                  <w:tcW w:w="652" w:type="pct"/>
                  <w:vMerge w:val="continue"/>
                  <w:noWrap w:val="0"/>
                  <w:vAlign w:val="center"/>
                </w:tcPr>
                <w:p w14:paraId="62F950D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6E5536A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润湿剂</w:t>
                  </w:r>
                </w:p>
              </w:tc>
              <w:tc>
                <w:tcPr>
                  <w:tcW w:w="599" w:type="pct"/>
                  <w:noWrap w:val="0"/>
                  <w:vAlign w:val="center"/>
                </w:tcPr>
                <w:p w14:paraId="07E85C1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5CE5A89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12</w:t>
                  </w:r>
                </w:p>
              </w:tc>
              <w:tc>
                <w:tcPr>
                  <w:tcW w:w="840" w:type="pct"/>
                  <w:tcBorders>
                    <w:right w:val="single" w:color="auto" w:sz="4" w:space="0"/>
                  </w:tcBorders>
                  <w:noWrap w:val="0"/>
                  <w:vAlign w:val="center"/>
                </w:tcPr>
                <w:p w14:paraId="4C90093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12</w:t>
                  </w:r>
                </w:p>
              </w:tc>
              <w:tc>
                <w:tcPr>
                  <w:tcW w:w="719" w:type="pct"/>
                  <w:tcBorders>
                    <w:left w:val="single" w:color="auto" w:sz="4" w:space="0"/>
                  </w:tcBorders>
                  <w:noWrap w:val="0"/>
                  <w:vAlign w:val="center"/>
                </w:tcPr>
                <w:p w14:paraId="0860DAC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43EFC7FB">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406" w:type="pct"/>
                  <w:noWrap w:val="0"/>
                  <w:vAlign w:val="center"/>
                </w:tcPr>
                <w:p w14:paraId="54E090E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4</w:t>
                  </w:r>
                </w:p>
              </w:tc>
              <w:tc>
                <w:tcPr>
                  <w:tcW w:w="652" w:type="pct"/>
                  <w:vMerge w:val="continue"/>
                  <w:noWrap w:val="0"/>
                  <w:vAlign w:val="center"/>
                </w:tcPr>
                <w:p w14:paraId="71BEC7F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2975324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消泡剂</w:t>
                  </w:r>
                </w:p>
              </w:tc>
              <w:tc>
                <w:tcPr>
                  <w:tcW w:w="599" w:type="pct"/>
                  <w:noWrap w:val="0"/>
                  <w:vAlign w:val="center"/>
                </w:tcPr>
                <w:p w14:paraId="7F82385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448A5E5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20</w:t>
                  </w:r>
                </w:p>
              </w:tc>
              <w:tc>
                <w:tcPr>
                  <w:tcW w:w="840" w:type="pct"/>
                  <w:tcBorders>
                    <w:right w:val="single" w:color="auto" w:sz="4" w:space="0"/>
                  </w:tcBorders>
                  <w:noWrap w:val="0"/>
                  <w:vAlign w:val="center"/>
                </w:tcPr>
                <w:p w14:paraId="4F13450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20</w:t>
                  </w:r>
                </w:p>
              </w:tc>
              <w:tc>
                <w:tcPr>
                  <w:tcW w:w="719" w:type="pct"/>
                  <w:tcBorders>
                    <w:left w:val="single" w:color="auto" w:sz="4" w:space="0"/>
                  </w:tcBorders>
                  <w:noWrap w:val="0"/>
                  <w:vAlign w:val="center"/>
                </w:tcPr>
                <w:p w14:paraId="533D9D1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62F79F34">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774ADCB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5</w:t>
                  </w:r>
                </w:p>
              </w:tc>
              <w:tc>
                <w:tcPr>
                  <w:tcW w:w="652" w:type="pct"/>
                  <w:vMerge w:val="continue"/>
                  <w:noWrap w:val="0"/>
                  <w:vAlign w:val="center"/>
                </w:tcPr>
                <w:p w14:paraId="1D10DDA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47CD2BE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防闪锈剂</w:t>
                  </w:r>
                </w:p>
              </w:tc>
              <w:tc>
                <w:tcPr>
                  <w:tcW w:w="599" w:type="pct"/>
                  <w:noWrap w:val="0"/>
                  <w:vAlign w:val="center"/>
                </w:tcPr>
                <w:p w14:paraId="368BDA9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083F1AA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5</w:t>
                  </w:r>
                </w:p>
              </w:tc>
              <w:tc>
                <w:tcPr>
                  <w:tcW w:w="840" w:type="pct"/>
                  <w:tcBorders>
                    <w:right w:val="single" w:color="auto" w:sz="4" w:space="0"/>
                  </w:tcBorders>
                  <w:noWrap w:val="0"/>
                  <w:vAlign w:val="center"/>
                </w:tcPr>
                <w:p w14:paraId="0D5F153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5</w:t>
                  </w:r>
                </w:p>
              </w:tc>
              <w:tc>
                <w:tcPr>
                  <w:tcW w:w="719" w:type="pct"/>
                  <w:tcBorders>
                    <w:left w:val="single" w:color="auto" w:sz="4" w:space="0"/>
                  </w:tcBorders>
                  <w:noWrap w:val="0"/>
                  <w:vAlign w:val="center"/>
                </w:tcPr>
                <w:p w14:paraId="1D9EC9B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cs="Times New Roman" w:eastAsiaTheme="minorEastAsia"/>
                      <w:sz w:val="21"/>
                      <w:szCs w:val="21"/>
                      <w:lang w:val="en-US" w:eastAsia="zh-CN"/>
                    </w:rPr>
                    <w:t>一致</w:t>
                  </w:r>
                </w:p>
              </w:tc>
            </w:tr>
            <w:tr w14:paraId="03A44B9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6D7DABA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sz w:val="21"/>
                      <w:szCs w:val="21"/>
                      <w:u w:val="none"/>
                    </w:rPr>
                    <w:t>6</w:t>
                  </w:r>
                </w:p>
              </w:tc>
              <w:tc>
                <w:tcPr>
                  <w:tcW w:w="652" w:type="pct"/>
                  <w:vMerge w:val="continue"/>
                  <w:noWrap w:val="0"/>
                  <w:vAlign w:val="center"/>
                </w:tcPr>
                <w:p w14:paraId="404B664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1E7797B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增稠剂</w:t>
                  </w:r>
                </w:p>
              </w:tc>
              <w:tc>
                <w:tcPr>
                  <w:tcW w:w="599" w:type="pct"/>
                  <w:noWrap w:val="0"/>
                  <w:vAlign w:val="center"/>
                </w:tcPr>
                <w:p w14:paraId="5642F80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7AA3C34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10</w:t>
                  </w:r>
                </w:p>
              </w:tc>
              <w:tc>
                <w:tcPr>
                  <w:tcW w:w="840" w:type="pct"/>
                  <w:tcBorders>
                    <w:right w:val="single" w:color="auto" w:sz="4" w:space="0"/>
                  </w:tcBorders>
                  <w:noWrap w:val="0"/>
                  <w:vAlign w:val="center"/>
                </w:tcPr>
                <w:p w14:paraId="58AAD6B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10</w:t>
                  </w:r>
                </w:p>
              </w:tc>
              <w:tc>
                <w:tcPr>
                  <w:tcW w:w="719" w:type="pct"/>
                  <w:tcBorders>
                    <w:left w:val="single" w:color="auto" w:sz="4" w:space="0"/>
                  </w:tcBorders>
                  <w:noWrap w:val="0"/>
                  <w:vAlign w:val="center"/>
                </w:tcPr>
                <w:p w14:paraId="2553BCB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cs="Times New Roman" w:eastAsiaTheme="minorEastAsia"/>
                      <w:sz w:val="21"/>
                      <w:szCs w:val="21"/>
                      <w:lang w:val="en-US" w:eastAsia="zh-CN"/>
                    </w:rPr>
                    <w:t>一致</w:t>
                  </w:r>
                </w:p>
              </w:tc>
            </w:tr>
            <w:tr w14:paraId="4EF854C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4586D73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7</w:t>
                  </w:r>
                </w:p>
              </w:tc>
              <w:tc>
                <w:tcPr>
                  <w:tcW w:w="652" w:type="pct"/>
                  <w:vMerge w:val="continue"/>
                  <w:noWrap w:val="0"/>
                  <w:vAlign w:val="center"/>
                </w:tcPr>
                <w:p w14:paraId="4BD4886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4C4286E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颜料</w:t>
                  </w:r>
                </w:p>
              </w:tc>
              <w:tc>
                <w:tcPr>
                  <w:tcW w:w="599" w:type="pct"/>
                  <w:noWrap w:val="0"/>
                  <w:vAlign w:val="center"/>
                </w:tcPr>
                <w:p w14:paraId="0811ECB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770979F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119</w:t>
                  </w:r>
                </w:p>
              </w:tc>
              <w:tc>
                <w:tcPr>
                  <w:tcW w:w="840" w:type="pct"/>
                  <w:tcBorders>
                    <w:right w:val="single" w:color="auto" w:sz="4" w:space="0"/>
                  </w:tcBorders>
                  <w:noWrap w:val="0"/>
                  <w:vAlign w:val="center"/>
                </w:tcPr>
                <w:p w14:paraId="0C64F7F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119</w:t>
                  </w:r>
                </w:p>
              </w:tc>
              <w:tc>
                <w:tcPr>
                  <w:tcW w:w="719" w:type="pct"/>
                  <w:tcBorders>
                    <w:left w:val="single" w:color="auto" w:sz="4" w:space="0"/>
                  </w:tcBorders>
                  <w:noWrap w:val="0"/>
                  <w:vAlign w:val="center"/>
                </w:tcPr>
                <w:p w14:paraId="6B4699E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66D6588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6B78033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8</w:t>
                  </w:r>
                </w:p>
              </w:tc>
              <w:tc>
                <w:tcPr>
                  <w:tcW w:w="652" w:type="pct"/>
                  <w:vMerge w:val="continue"/>
                  <w:noWrap w:val="0"/>
                  <w:vAlign w:val="center"/>
                </w:tcPr>
                <w:p w14:paraId="777D82D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5A6688D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填料</w:t>
                  </w:r>
                </w:p>
              </w:tc>
              <w:tc>
                <w:tcPr>
                  <w:tcW w:w="599" w:type="pct"/>
                  <w:noWrap w:val="0"/>
                  <w:vAlign w:val="center"/>
                </w:tcPr>
                <w:p w14:paraId="74C4485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47AFD0E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84</w:t>
                  </w:r>
                </w:p>
              </w:tc>
              <w:tc>
                <w:tcPr>
                  <w:tcW w:w="840" w:type="pct"/>
                  <w:tcBorders>
                    <w:right w:val="single" w:color="auto" w:sz="4" w:space="0"/>
                  </w:tcBorders>
                  <w:noWrap w:val="0"/>
                  <w:vAlign w:val="center"/>
                </w:tcPr>
                <w:p w14:paraId="33E58C1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84</w:t>
                  </w:r>
                </w:p>
              </w:tc>
              <w:tc>
                <w:tcPr>
                  <w:tcW w:w="719" w:type="pct"/>
                  <w:tcBorders>
                    <w:left w:val="single" w:color="auto" w:sz="4" w:space="0"/>
                  </w:tcBorders>
                  <w:noWrap w:val="0"/>
                  <w:vAlign w:val="center"/>
                </w:tcPr>
                <w:p w14:paraId="11CB743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24DAD78E">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PrEx>
              <w:trPr>
                <w:trHeight w:val="340" w:hRule="atLeast"/>
              </w:trPr>
              <w:tc>
                <w:tcPr>
                  <w:tcW w:w="406" w:type="pct"/>
                  <w:noWrap w:val="0"/>
                  <w:vAlign w:val="center"/>
                </w:tcPr>
                <w:p w14:paraId="7CC9BDE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9</w:t>
                  </w:r>
                </w:p>
              </w:tc>
              <w:tc>
                <w:tcPr>
                  <w:tcW w:w="652" w:type="pct"/>
                  <w:vMerge w:val="continue"/>
                  <w:noWrap w:val="0"/>
                  <w:vAlign w:val="center"/>
                </w:tcPr>
                <w:p w14:paraId="1D2C1D0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0C9C0AE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纯水</w:t>
                  </w:r>
                </w:p>
              </w:tc>
              <w:tc>
                <w:tcPr>
                  <w:tcW w:w="599" w:type="pct"/>
                  <w:noWrap w:val="0"/>
                  <w:vAlign w:val="center"/>
                </w:tcPr>
                <w:p w14:paraId="3B0C721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7658AF9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210</w:t>
                  </w:r>
                </w:p>
              </w:tc>
              <w:tc>
                <w:tcPr>
                  <w:tcW w:w="840" w:type="pct"/>
                  <w:tcBorders>
                    <w:right w:val="single" w:color="auto" w:sz="4" w:space="0"/>
                  </w:tcBorders>
                  <w:noWrap w:val="0"/>
                  <w:vAlign w:val="center"/>
                </w:tcPr>
                <w:p w14:paraId="2354E08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210</w:t>
                  </w:r>
                </w:p>
              </w:tc>
              <w:tc>
                <w:tcPr>
                  <w:tcW w:w="719" w:type="pct"/>
                  <w:tcBorders>
                    <w:left w:val="single" w:color="auto" w:sz="4" w:space="0"/>
                  </w:tcBorders>
                  <w:noWrap w:val="0"/>
                  <w:vAlign w:val="center"/>
                </w:tcPr>
                <w:p w14:paraId="2E3FAE4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0D8576B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0478321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10</w:t>
                  </w:r>
                </w:p>
              </w:tc>
              <w:tc>
                <w:tcPr>
                  <w:tcW w:w="652" w:type="pct"/>
                  <w:vMerge w:val="restart"/>
                  <w:noWrap w:val="0"/>
                  <w:vAlign w:val="center"/>
                </w:tcPr>
                <w:p w14:paraId="5ED510A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水性聚氨酯涂料（500t/a）</w:t>
                  </w:r>
                </w:p>
              </w:tc>
              <w:tc>
                <w:tcPr>
                  <w:tcW w:w="1004" w:type="pct"/>
                  <w:gridSpan w:val="2"/>
                  <w:noWrap w:val="0"/>
                  <w:vAlign w:val="center"/>
                </w:tcPr>
                <w:p w14:paraId="2B72A3F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水性聚氨酯乳液</w:t>
                  </w:r>
                </w:p>
              </w:tc>
              <w:tc>
                <w:tcPr>
                  <w:tcW w:w="599" w:type="pct"/>
                  <w:noWrap w:val="0"/>
                  <w:vAlign w:val="center"/>
                </w:tcPr>
                <w:p w14:paraId="2548590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3F31F5C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160</w:t>
                  </w:r>
                </w:p>
              </w:tc>
              <w:tc>
                <w:tcPr>
                  <w:tcW w:w="840" w:type="pct"/>
                  <w:tcBorders>
                    <w:right w:val="single" w:color="auto" w:sz="4" w:space="0"/>
                  </w:tcBorders>
                  <w:noWrap w:val="0"/>
                  <w:vAlign w:val="center"/>
                </w:tcPr>
                <w:p w14:paraId="4DA91DC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160</w:t>
                  </w:r>
                </w:p>
              </w:tc>
              <w:tc>
                <w:tcPr>
                  <w:tcW w:w="719" w:type="pct"/>
                  <w:tcBorders>
                    <w:left w:val="single" w:color="auto" w:sz="4" w:space="0"/>
                  </w:tcBorders>
                  <w:noWrap w:val="0"/>
                  <w:vAlign w:val="center"/>
                </w:tcPr>
                <w:p w14:paraId="48E73D1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66AEE49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63B8A38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11</w:t>
                  </w:r>
                </w:p>
              </w:tc>
              <w:tc>
                <w:tcPr>
                  <w:tcW w:w="652" w:type="pct"/>
                  <w:vMerge w:val="continue"/>
                  <w:noWrap w:val="0"/>
                  <w:vAlign w:val="center"/>
                </w:tcPr>
                <w:p w14:paraId="5934581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03BA53B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成膜助剂</w:t>
                  </w:r>
                </w:p>
              </w:tc>
              <w:tc>
                <w:tcPr>
                  <w:tcW w:w="599" w:type="pct"/>
                  <w:noWrap w:val="0"/>
                  <w:vAlign w:val="center"/>
                </w:tcPr>
                <w:p w14:paraId="21DB503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1BF6B41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12</w:t>
                  </w:r>
                </w:p>
              </w:tc>
              <w:tc>
                <w:tcPr>
                  <w:tcW w:w="840" w:type="pct"/>
                  <w:tcBorders>
                    <w:right w:val="single" w:color="auto" w:sz="4" w:space="0"/>
                  </w:tcBorders>
                  <w:noWrap w:val="0"/>
                  <w:vAlign w:val="center"/>
                </w:tcPr>
                <w:p w14:paraId="6BF1E82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12</w:t>
                  </w:r>
                </w:p>
              </w:tc>
              <w:tc>
                <w:tcPr>
                  <w:tcW w:w="719" w:type="pct"/>
                  <w:tcBorders>
                    <w:left w:val="single" w:color="auto" w:sz="4" w:space="0"/>
                  </w:tcBorders>
                  <w:noWrap w:val="0"/>
                  <w:vAlign w:val="center"/>
                </w:tcPr>
                <w:p w14:paraId="2123CFF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24B2E09E">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PrEx>
              <w:trPr>
                <w:trHeight w:val="340" w:hRule="atLeast"/>
              </w:trPr>
              <w:tc>
                <w:tcPr>
                  <w:tcW w:w="406" w:type="pct"/>
                  <w:noWrap w:val="0"/>
                  <w:vAlign w:val="center"/>
                </w:tcPr>
                <w:p w14:paraId="0074FFB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12</w:t>
                  </w:r>
                </w:p>
              </w:tc>
              <w:tc>
                <w:tcPr>
                  <w:tcW w:w="652" w:type="pct"/>
                  <w:vMerge w:val="continue"/>
                  <w:noWrap w:val="0"/>
                  <w:vAlign w:val="center"/>
                </w:tcPr>
                <w:p w14:paraId="538AD97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678B7C4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消泡剂</w:t>
                  </w:r>
                </w:p>
              </w:tc>
              <w:tc>
                <w:tcPr>
                  <w:tcW w:w="599" w:type="pct"/>
                  <w:noWrap w:val="0"/>
                  <w:vAlign w:val="center"/>
                </w:tcPr>
                <w:p w14:paraId="7ADFE64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613CBB8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w:t>
                  </w:r>
                </w:p>
              </w:tc>
              <w:tc>
                <w:tcPr>
                  <w:tcW w:w="840" w:type="pct"/>
                  <w:tcBorders>
                    <w:right w:val="single" w:color="auto" w:sz="4" w:space="0"/>
                  </w:tcBorders>
                  <w:noWrap w:val="0"/>
                  <w:vAlign w:val="center"/>
                </w:tcPr>
                <w:p w14:paraId="0E9FBB8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w:t>
                  </w:r>
                </w:p>
              </w:tc>
              <w:tc>
                <w:tcPr>
                  <w:tcW w:w="719" w:type="pct"/>
                  <w:tcBorders>
                    <w:left w:val="single" w:color="auto" w:sz="4" w:space="0"/>
                  </w:tcBorders>
                  <w:noWrap w:val="0"/>
                  <w:vAlign w:val="center"/>
                </w:tcPr>
                <w:p w14:paraId="29DC2F8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4293F05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13C290B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13</w:t>
                  </w:r>
                </w:p>
              </w:tc>
              <w:tc>
                <w:tcPr>
                  <w:tcW w:w="652" w:type="pct"/>
                  <w:vMerge w:val="continue"/>
                  <w:noWrap w:val="0"/>
                  <w:vAlign w:val="center"/>
                </w:tcPr>
                <w:p w14:paraId="77CD893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0D8BC80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分散剂</w:t>
                  </w:r>
                </w:p>
              </w:tc>
              <w:tc>
                <w:tcPr>
                  <w:tcW w:w="599" w:type="pct"/>
                  <w:noWrap w:val="0"/>
                  <w:vAlign w:val="center"/>
                </w:tcPr>
                <w:p w14:paraId="7EE2109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5B6F9DF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8</w:t>
                  </w:r>
                </w:p>
              </w:tc>
              <w:tc>
                <w:tcPr>
                  <w:tcW w:w="840" w:type="pct"/>
                  <w:tcBorders>
                    <w:right w:val="single" w:color="auto" w:sz="4" w:space="0"/>
                  </w:tcBorders>
                  <w:noWrap w:val="0"/>
                  <w:vAlign w:val="center"/>
                </w:tcPr>
                <w:p w14:paraId="0D0566A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8</w:t>
                  </w:r>
                </w:p>
              </w:tc>
              <w:tc>
                <w:tcPr>
                  <w:tcW w:w="719" w:type="pct"/>
                  <w:tcBorders>
                    <w:left w:val="single" w:color="auto" w:sz="4" w:space="0"/>
                  </w:tcBorders>
                  <w:noWrap w:val="0"/>
                  <w:vAlign w:val="center"/>
                </w:tcPr>
                <w:p w14:paraId="5DEA40F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282185E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PrEx>
              <w:trPr>
                <w:trHeight w:val="340" w:hRule="atLeast"/>
              </w:trPr>
              <w:tc>
                <w:tcPr>
                  <w:tcW w:w="406" w:type="pct"/>
                  <w:noWrap w:val="0"/>
                  <w:vAlign w:val="center"/>
                </w:tcPr>
                <w:p w14:paraId="43FAE0F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sz w:val="21"/>
                      <w:szCs w:val="21"/>
                      <w:u w:val="none"/>
                    </w:rPr>
                    <w:t>14</w:t>
                  </w:r>
                </w:p>
              </w:tc>
              <w:tc>
                <w:tcPr>
                  <w:tcW w:w="652" w:type="pct"/>
                  <w:vMerge w:val="continue"/>
                  <w:noWrap w:val="0"/>
                  <w:vAlign w:val="center"/>
                </w:tcPr>
                <w:p w14:paraId="5D4842A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6DABDBA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助流剂</w:t>
                  </w:r>
                </w:p>
              </w:tc>
              <w:tc>
                <w:tcPr>
                  <w:tcW w:w="599" w:type="pct"/>
                  <w:noWrap w:val="0"/>
                  <w:vAlign w:val="center"/>
                </w:tcPr>
                <w:p w14:paraId="5ADB6ED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3C095CA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5</w:t>
                  </w:r>
                </w:p>
              </w:tc>
              <w:tc>
                <w:tcPr>
                  <w:tcW w:w="840" w:type="pct"/>
                  <w:tcBorders>
                    <w:right w:val="single" w:color="auto" w:sz="4" w:space="0"/>
                  </w:tcBorders>
                  <w:noWrap w:val="0"/>
                  <w:vAlign w:val="center"/>
                </w:tcPr>
                <w:p w14:paraId="1539E89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5</w:t>
                  </w:r>
                </w:p>
              </w:tc>
              <w:tc>
                <w:tcPr>
                  <w:tcW w:w="719" w:type="pct"/>
                  <w:tcBorders>
                    <w:left w:val="single" w:color="auto" w:sz="4" w:space="0"/>
                  </w:tcBorders>
                  <w:noWrap w:val="0"/>
                  <w:vAlign w:val="center"/>
                </w:tcPr>
                <w:p w14:paraId="6D060D7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cs="Times New Roman" w:eastAsiaTheme="minorEastAsia"/>
                      <w:sz w:val="21"/>
                      <w:szCs w:val="21"/>
                      <w:lang w:val="en-US" w:eastAsia="zh-CN"/>
                    </w:rPr>
                    <w:t>一致</w:t>
                  </w:r>
                </w:p>
              </w:tc>
            </w:tr>
            <w:tr w14:paraId="0E9D0387">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4F566B3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15</w:t>
                  </w:r>
                </w:p>
              </w:tc>
              <w:tc>
                <w:tcPr>
                  <w:tcW w:w="652" w:type="pct"/>
                  <w:vMerge w:val="continue"/>
                  <w:noWrap w:val="0"/>
                  <w:vAlign w:val="center"/>
                </w:tcPr>
                <w:p w14:paraId="7BBB103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1EEDA54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颜料</w:t>
                  </w:r>
                </w:p>
              </w:tc>
              <w:tc>
                <w:tcPr>
                  <w:tcW w:w="599" w:type="pct"/>
                  <w:noWrap w:val="0"/>
                  <w:vAlign w:val="center"/>
                </w:tcPr>
                <w:p w14:paraId="7EB0BD3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0CDF452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90</w:t>
                  </w:r>
                </w:p>
              </w:tc>
              <w:tc>
                <w:tcPr>
                  <w:tcW w:w="840" w:type="pct"/>
                  <w:tcBorders>
                    <w:right w:val="single" w:color="auto" w:sz="4" w:space="0"/>
                  </w:tcBorders>
                  <w:noWrap w:val="0"/>
                  <w:vAlign w:val="center"/>
                </w:tcPr>
                <w:p w14:paraId="1E7A71D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90</w:t>
                  </w:r>
                </w:p>
              </w:tc>
              <w:tc>
                <w:tcPr>
                  <w:tcW w:w="719" w:type="pct"/>
                  <w:tcBorders>
                    <w:left w:val="single" w:color="auto" w:sz="4" w:space="0"/>
                  </w:tcBorders>
                  <w:noWrap w:val="0"/>
                  <w:vAlign w:val="center"/>
                </w:tcPr>
                <w:p w14:paraId="1FB9B8F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0B616EE7">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0E68456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16</w:t>
                  </w:r>
                </w:p>
              </w:tc>
              <w:tc>
                <w:tcPr>
                  <w:tcW w:w="652" w:type="pct"/>
                  <w:vMerge w:val="continue"/>
                  <w:noWrap w:val="0"/>
                  <w:vAlign w:val="center"/>
                </w:tcPr>
                <w:p w14:paraId="7BAE415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5EA5D2A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填料</w:t>
                  </w:r>
                </w:p>
              </w:tc>
              <w:tc>
                <w:tcPr>
                  <w:tcW w:w="599" w:type="pct"/>
                  <w:noWrap w:val="0"/>
                  <w:vAlign w:val="center"/>
                </w:tcPr>
                <w:p w14:paraId="4C5EF07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51E15B8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70</w:t>
                  </w:r>
                </w:p>
              </w:tc>
              <w:tc>
                <w:tcPr>
                  <w:tcW w:w="840" w:type="pct"/>
                  <w:tcBorders>
                    <w:right w:val="single" w:color="auto" w:sz="4" w:space="0"/>
                  </w:tcBorders>
                  <w:noWrap w:val="0"/>
                  <w:vAlign w:val="center"/>
                </w:tcPr>
                <w:p w14:paraId="1099D16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70</w:t>
                  </w:r>
                </w:p>
              </w:tc>
              <w:tc>
                <w:tcPr>
                  <w:tcW w:w="719" w:type="pct"/>
                  <w:tcBorders>
                    <w:left w:val="single" w:color="auto" w:sz="4" w:space="0"/>
                  </w:tcBorders>
                  <w:noWrap w:val="0"/>
                  <w:vAlign w:val="center"/>
                </w:tcPr>
                <w:p w14:paraId="67AFE42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6B12DDDB">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23A3D40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17</w:t>
                  </w:r>
                </w:p>
              </w:tc>
              <w:tc>
                <w:tcPr>
                  <w:tcW w:w="652" w:type="pct"/>
                  <w:vMerge w:val="continue"/>
                  <w:noWrap w:val="0"/>
                  <w:vAlign w:val="center"/>
                </w:tcPr>
                <w:p w14:paraId="59B9448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2EEEF8C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纯水</w:t>
                  </w:r>
                </w:p>
              </w:tc>
              <w:tc>
                <w:tcPr>
                  <w:tcW w:w="599" w:type="pct"/>
                  <w:noWrap w:val="0"/>
                  <w:vAlign w:val="center"/>
                </w:tcPr>
                <w:p w14:paraId="00E218B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10B8D92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150</w:t>
                  </w:r>
                </w:p>
              </w:tc>
              <w:tc>
                <w:tcPr>
                  <w:tcW w:w="840" w:type="pct"/>
                  <w:tcBorders>
                    <w:right w:val="single" w:color="auto" w:sz="4" w:space="0"/>
                  </w:tcBorders>
                  <w:noWrap w:val="0"/>
                  <w:vAlign w:val="center"/>
                </w:tcPr>
                <w:p w14:paraId="495B088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150</w:t>
                  </w:r>
                </w:p>
              </w:tc>
              <w:tc>
                <w:tcPr>
                  <w:tcW w:w="719" w:type="pct"/>
                  <w:tcBorders>
                    <w:left w:val="single" w:color="auto" w:sz="4" w:space="0"/>
                  </w:tcBorders>
                  <w:noWrap w:val="0"/>
                  <w:vAlign w:val="center"/>
                </w:tcPr>
                <w:p w14:paraId="74BF1EF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3C3DDC99">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2DA1416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18</w:t>
                  </w:r>
                </w:p>
              </w:tc>
              <w:tc>
                <w:tcPr>
                  <w:tcW w:w="652" w:type="pct"/>
                  <w:vMerge w:val="restart"/>
                  <w:noWrap w:val="0"/>
                  <w:vAlign w:val="center"/>
                </w:tcPr>
                <w:p w14:paraId="3DDC1FB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水性丙烯酸聚氨酯涂料（500t/a）</w:t>
                  </w:r>
                </w:p>
              </w:tc>
              <w:tc>
                <w:tcPr>
                  <w:tcW w:w="1004" w:type="pct"/>
                  <w:gridSpan w:val="2"/>
                  <w:noWrap w:val="0"/>
                  <w:vAlign w:val="center"/>
                </w:tcPr>
                <w:p w14:paraId="59A7AC1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水性丙烯酸聚氨酯乳液</w:t>
                  </w:r>
                </w:p>
              </w:tc>
              <w:tc>
                <w:tcPr>
                  <w:tcW w:w="599" w:type="pct"/>
                  <w:noWrap w:val="0"/>
                  <w:vAlign w:val="center"/>
                </w:tcPr>
                <w:p w14:paraId="7F53322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568005E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165</w:t>
                  </w:r>
                </w:p>
              </w:tc>
              <w:tc>
                <w:tcPr>
                  <w:tcW w:w="840" w:type="pct"/>
                  <w:tcBorders>
                    <w:right w:val="single" w:color="auto" w:sz="4" w:space="0"/>
                  </w:tcBorders>
                  <w:noWrap w:val="0"/>
                  <w:vAlign w:val="center"/>
                </w:tcPr>
                <w:p w14:paraId="6F78016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165</w:t>
                  </w:r>
                </w:p>
              </w:tc>
              <w:tc>
                <w:tcPr>
                  <w:tcW w:w="719" w:type="pct"/>
                  <w:tcBorders>
                    <w:left w:val="single" w:color="auto" w:sz="4" w:space="0"/>
                  </w:tcBorders>
                  <w:noWrap w:val="0"/>
                  <w:vAlign w:val="center"/>
                </w:tcPr>
                <w:p w14:paraId="7A3798E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2259B80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3D72D48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19</w:t>
                  </w:r>
                </w:p>
              </w:tc>
              <w:tc>
                <w:tcPr>
                  <w:tcW w:w="652" w:type="pct"/>
                  <w:vMerge w:val="continue"/>
                  <w:noWrap w:val="0"/>
                  <w:vAlign w:val="center"/>
                </w:tcPr>
                <w:p w14:paraId="2FBDE50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4807FBF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成膜助剂</w:t>
                  </w:r>
                </w:p>
              </w:tc>
              <w:tc>
                <w:tcPr>
                  <w:tcW w:w="599" w:type="pct"/>
                  <w:noWrap w:val="0"/>
                  <w:vAlign w:val="center"/>
                </w:tcPr>
                <w:p w14:paraId="3E54DD6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78B2ED5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10</w:t>
                  </w:r>
                </w:p>
              </w:tc>
              <w:tc>
                <w:tcPr>
                  <w:tcW w:w="840" w:type="pct"/>
                  <w:tcBorders>
                    <w:right w:val="single" w:color="auto" w:sz="4" w:space="0"/>
                  </w:tcBorders>
                  <w:noWrap w:val="0"/>
                  <w:vAlign w:val="center"/>
                </w:tcPr>
                <w:p w14:paraId="5183223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10</w:t>
                  </w:r>
                </w:p>
              </w:tc>
              <w:tc>
                <w:tcPr>
                  <w:tcW w:w="719" w:type="pct"/>
                  <w:tcBorders>
                    <w:left w:val="single" w:color="auto" w:sz="4" w:space="0"/>
                  </w:tcBorders>
                  <w:noWrap w:val="0"/>
                  <w:vAlign w:val="center"/>
                </w:tcPr>
                <w:p w14:paraId="5ABAEF6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26BE453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732F31F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20</w:t>
                  </w:r>
                </w:p>
              </w:tc>
              <w:tc>
                <w:tcPr>
                  <w:tcW w:w="652" w:type="pct"/>
                  <w:vMerge w:val="continue"/>
                  <w:noWrap w:val="0"/>
                  <w:vAlign w:val="center"/>
                </w:tcPr>
                <w:p w14:paraId="6FC875B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08997F9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消泡剂</w:t>
                  </w:r>
                </w:p>
              </w:tc>
              <w:tc>
                <w:tcPr>
                  <w:tcW w:w="599" w:type="pct"/>
                  <w:noWrap w:val="0"/>
                  <w:vAlign w:val="center"/>
                </w:tcPr>
                <w:p w14:paraId="248DDF1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4106239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8</w:t>
                  </w:r>
                </w:p>
              </w:tc>
              <w:tc>
                <w:tcPr>
                  <w:tcW w:w="840" w:type="pct"/>
                  <w:tcBorders>
                    <w:right w:val="single" w:color="auto" w:sz="4" w:space="0"/>
                  </w:tcBorders>
                  <w:noWrap w:val="0"/>
                  <w:vAlign w:val="center"/>
                </w:tcPr>
                <w:p w14:paraId="1AC8F6A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8</w:t>
                  </w:r>
                </w:p>
              </w:tc>
              <w:tc>
                <w:tcPr>
                  <w:tcW w:w="719" w:type="pct"/>
                  <w:tcBorders>
                    <w:left w:val="single" w:color="auto" w:sz="4" w:space="0"/>
                  </w:tcBorders>
                  <w:noWrap w:val="0"/>
                  <w:vAlign w:val="center"/>
                </w:tcPr>
                <w:p w14:paraId="66658CC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1557A889">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2760621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21</w:t>
                  </w:r>
                </w:p>
              </w:tc>
              <w:tc>
                <w:tcPr>
                  <w:tcW w:w="652" w:type="pct"/>
                  <w:vMerge w:val="continue"/>
                  <w:noWrap w:val="0"/>
                  <w:vAlign w:val="center"/>
                </w:tcPr>
                <w:p w14:paraId="5D11A33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2C0DA67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润湿剂</w:t>
                  </w:r>
                </w:p>
              </w:tc>
              <w:tc>
                <w:tcPr>
                  <w:tcW w:w="599" w:type="pct"/>
                  <w:noWrap w:val="0"/>
                  <w:vAlign w:val="center"/>
                </w:tcPr>
                <w:p w14:paraId="1371F96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17C35FA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w:t>
                  </w:r>
                </w:p>
              </w:tc>
              <w:tc>
                <w:tcPr>
                  <w:tcW w:w="840" w:type="pct"/>
                  <w:tcBorders>
                    <w:right w:val="single" w:color="auto" w:sz="4" w:space="0"/>
                  </w:tcBorders>
                  <w:noWrap w:val="0"/>
                  <w:vAlign w:val="center"/>
                </w:tcPr>
                <w:p w14:paraId="20966E3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w:t>
                  </w:r>
                </w:p>
              </w:tc>
              <w:tc>
                <w:tcPr>
                  <w:tcW w:w="719" w:type="pct"/>
                  <w:tcBorders>
                    <w:left w:val="single" w:color="auto" w:sz="4" w:space="0"/>
                  </w:tcBorders>
                  <w:noWrap w:val="0"/>
                  <w:vAlign w:val="center"/>
                </w:tcPr>
                <w:p w14:paraId="6CFFF54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4CF19C96">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5D14603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22</w:t>
                  </w:r>
                </w:p>
              </w:tc>
              <w:tc>
                <w:tcPr>
                  <w:tcW w:w="652" w:type="pct"/>
                  <w:vMerge w:val="continue"/>
                  <w:noWrap w:val="0"/>
                  <w:vAlign w:val="center"/>
                </w:tcPr>
                <w:p w14:paraId="2754930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417C27B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流平剂</w:t>
                  </w:r>
                </w:p>
              </w:tc>
              <w:tc>
                <w:tcPr>
                  <w:tcW w:w="599" w:type="pct"/>
                  <w:noWrap w:val="0"/>
                  <w:vAlign w:val="center"/>
                </w:tcPr>
                <w:p w14:paraId="0439AD6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25A502E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w:t>
                  </w:r>
                </w:p>
              </w:tc>
              <w:tc>
                <w:tcPr>
                  <w:tcW w:w="840" w:type="pct"/>
                  <w:tcBorders>
                    <w:right w:val="single" w:color="auto" w:sz="4" w:space="0"/>
                  </w:tcBorders>
                  <w:noWrap w:val="0"/>
                  <w:vAlign w:val="center"/>
                </w:tcPr>
                <w:p w14:paraId="76857E4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w:t>
                  </w:r>
                </w:p>
              </w:tc>
              <w:tc>
                <w:tcPr>
                  <w:tcW w:w="719" w:type="pct"/>
                  <w:tcBorders>
                    <w:left w:val="single" w:color="auto" w:sz="4" w:space="0"/>
                  </w:tcBorders>
                  <w:noWrap w:val="0"/>
                  <w:vAlign w:val="center"/>
                </w:tcPr>
                <w:p w14:paraId="5826A24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60133B3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535153A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23</w:t>
                  </w:r>
                </w:p>
              </w:tc>
              <w:tc>
                <w:tcPr>
                  <w:tcW w:w="652" w:type="pct"/>
                  <w:vMerge w:val="continue"/>
                  <w:noWrap w:val="0"/>
                  <w:vAlign w:val="center"/>
                </w:tcPr>
                <w:p w14:paraId="34496F5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45D5B73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稳定剂</w:t>
                  </w:r>
                </w:p>
              </w:tc>
              <w:tc>
                <w:tcPr>
                  <w:tcW w:w="599" w:type="pct"/>
                  <w:noWrap w:val="0"/>
                  <w:vAlign w:val="center"/>
                </w:tcPr>
                <w:p w14:paraId="02AE561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7D588BE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w:t>
                  </w:r>
                </w:p>
              </w:tc>
              <w:tc>
                <w:tcPr>
                  <w:tcW w:w="840" w:type="pct"/>
                  <w:tcBorders>
                    <w:right w:val="single" w:color="auto" w:sz="4" w:space="0"/>
                  </w:tcBorders>
                  <w:noWrap w:val="0"/>
                  <w:vAlign w:val="center"/>
                </w:tcPr>
                <w:p w14:paraId="62D43AB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w:t>
                  </w:r>
                </w:p>
              </w:tc>
              <w:tc>
                <w:tcPr>
                  <w:tcW w:w="719" w:type="pct"/>
                  <w:tcBorders>
                    <w:left w:val="single" w:color="auto" w:sz="4" w:space="0"/>
                  </w:tcBorders>
                  <w:noWrap w:val="0"/>
                  <w:vAlign w:val="center"/>
                </w:tcPr>
                <w:p w14:paraId="52F678B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05F7F35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1500CB4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24</w:t>
                  </w:r>
                </w:p>
              </w:tc>
              <w:tc>
                <w:tcPr>
                  <w:tcW w:w="652" w:type="pct"/>
                  <w:vMerge w:val="continue"/>
                  <w:noWrap w:val="0"/>
                  <w:vAlign w:val="center"/>
                </w:tcPr>
                <w:p w14:paraId="2F98B55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0677F14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颜料</w:t>
                  </w:r>
                </w:p>
              </w:tc>
              <w:tc>
                <w:tcPr>
                  <w:tcW w:w="599" w:type="pct"/>
                  <w:noWrap w:val="0"/>
                  <w:vAlign w:val="center"/>
                </w:tcPr>
                <w:p w14:paraId="634FB97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65B491B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95</w:t>
                  </w:r>
                </w:p>
              </w:tc>
              <w:tc>
                <w:tcPr>
                  <w:tcW w:w="840" w:type="pct"/>
                  <w:tcBorders>
                    <w:right w:val="single" w:color="auto" w:sz="4" w:space="0"/>
                  </w:tcBorders>
                  <w:noWrap w:val="0"/>
                  <w:vAlign w:val="center"/>
                </w:tcPr>
                <w:p w14:paraId="268BEBA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95</w:t>
                  </w:r>
                </w:p>
              </w:tc>
              <w:tc>
                <w:tcPr>
                  <w:tcW w:w="719" w:type="pct"/>
                  <w:tcBorders>
                    <w:left w:val="single" w:color="auto" w:sz="4" w:space="0"/>
                  </w:tcBorders>
                  <w:noWrap w:val="0"/>
                  <w:vAlign w:val="center"/>
                </w:tcPr>
                <w:p w14:paraId="790497F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1D5A6DFB">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26DD1DB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25</w:t>
                  </w:r>
                </w:p>
              </w:tc>
              <w:tc>
                <w:tcPr>
                  <w:tcW w:w="652" w:type="pct"/>
                  <w:vMerge w:val="continue"/>
                  <w:noWrap w:val="0"/>
                  <w:vAlign w:val="center"/>
                </w:tcPr>
                <w:p w14:paraId="090A070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245F215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填料</w:t>
                  </w:r>
                </w:p>
              </w:tc>
              <w:tc>
                <w:tcPr>
                  <w:tcW w:w="599" w:type="pct"/>
                  <w:noWrap w:val="0"/>
                  <w:vAlign w:val="center"/>
                </w:tcPr>
                <w:p w14:paraId="410D142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6E50AC2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62</w:t>
                  </w:r>
                </w:p>
              </w:tc>
              <w:tc>
                <w:tcPr>
                  <w:tcW w:w="840" w:type="pct"/>
                  <w:tcBorders>
                    <w:right w:val="single" w:color="auto" w:sz="4" w:space="0"/>
                  </w:tcBorders>
                  <w:noWrap w:val="0"/>
                  <w:vAlign w:val="center"/>
                </w:tcPr>
                <w:p w14:paraId="57F8E53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62</w:t>
                  </w:r>
                </w:p>
              </w:tc>
              <w:tc>
                <w:tcPr>
                  <w:tcW w:w="719" w:type="pct"/>
                  <w:tcBorders>
                    <w:left w:val="single" w:color="auto" w:sz="4" w:space="0"/>
                  </w:tcBorders>
                  <w:noWrap w:val="0"/>
                  <w:vAlign w:val="center"/>
                </w:tcPr>
                <w:p w14:paraId="08D54A0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7E75AD6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199FA33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26</w:t>
                  </w:r>
                </w:p>
              </w:tc>
              <w:tc>
                <w:tcPr>
                  <w:tcW w:w="652" w:type="pct"/>
                  <w:vMerge w:val="continue"/>
                  <w:noWrap w:val="0"/>
                  <w:vAlign w:val="center"/>
                </w:tcPr>
                <w:p w14:paraId="007D188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1229C64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纯水</w:t>
                  </w:r>
                </w:p>
              </w:tc>
              <w:tc>
                <w:tcPr>
                  <w:tcW w:w="599" w:type="pct"/>
                  <w:noWrap w:val="0"/>
                  <w:vAlign w:val="center"/>
                </w:tcPr>
                <w:p w14:paraId="2872924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0"/>
                  <w:vAlign w:val="center"/>
                </w:tcPr>
                <w:p w14:paraId="2F3A410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150</w:t>
                  </w:r>
                </w:p>
              </w:tc>
              <w:tc>
                <w:tcPr>
                  <w:tcW w:w="840" w:type="pct"/>
                  <w:tcBorders>
                    <w:right w:val="single" w:color="auto" w:sz="4" w:space="0"/>
                  </w:tcBorders>
                  <w:noWrap w:val="0"/>
                  <w:vAlign w:val="center"/>
                </w:tcPr>
                <w:p w14:paraId="4A67B7E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150</w:t>
                  </w:r>
                </w:p>
              </w:tc>
              <w:tc>
                <w:tcPr>
                  <w:tcW w:w="719" w:type="pct"/>
                  <w:tcBorders>
                    <w:left w:val="single" w:color="auto" w:sz="4" w:space="0"/>
                  </w:tcBorders>
                  <w:noWrap w:val="0"/>
                  <w:vAlign w:val="center"/>
                </w:tcPr>
                <w:p w14:paraId="4306D53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73C46ED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6C34985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27</w:t>
                  </w:r>
                </w:p>
              </w:tc>
              <w:tc>
                <w:tcPr>
                  <w:tcW w:w="652" w:type="pct"/>
                  <w:vMerge w:val="restart"/>
                  <w:noWrap w:val="0"/>
                  <w:vAlign w:val="center"/>
                </w:tcPr>
                <w:p w14:paraId="27DFEE0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环氧树脂涂料（400t/a）</w:t>
                  </w:r>
                </w:p>
              </w:tc>
              <w:tc>
                <w:tcPr>
                  <w:tcW w:w="1004" w:type="pct"/>
                  <w:gridSpan w:val="2"/>
                  <w:noWrap w:val="0"/>
                  <w:vAlign w:val="center"/>
                </w:tcPr>
                <w:p w14:paraId="047A6B7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环氧树脂</w:t>
                  </w:r>
                </w:p>
              </w:tc>
              <w:tc>
                <w:tcPr>
                  <w:tcW w:w="599" w:type="pct"/>
                  <w:noWrap w:val="0"/>
                  <w:vAlign w:val="center"/>
                </w:tcPr>
                <w:p w14:paraId="33861FE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343A8BB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160</w:t>
                  </w:r>
                </w:p>
              </w:tc>
              <w:tc>
                <w:tcPr>
                  <w:tcW w:w="840" w:type="pct"/>
                  <w:tcBorders>
                    <w:right w:val="single" w:color="auto" w:sz="4" w:space="0"/>
                  </w:tcBorders>
                  <w:noWrap w:val="0"/>
                  <w:vAlign w:val="center"/>
                </w:tcPr>
                <w:p w14:paraId="2FA6BD0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160</w:t>
                  </w:r>
                </w:p>
              </w:tc>
              <w:tc>
                <w:tcPr>
                  <w:tcW w:w="719" w:type="pct"/>
                  <w:tcBorders>
                    <w:left w:val="single" w:color="auto" w:sz="4" w:space="0"/>
                  </w:tcBorders>
                  <w:noWrap w:val="0"/>
                  <w:vAlign w:val="center"/>
                </w:tcPr>
                <w:p w14:paraId="42DE166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6177528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3C76B61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28</w:t>
                  </w:r>
                </w:p>
              </w:tc>
              <w:tc>
                <w:tcPr>
                  <w:tcW w:w="652" w:type="pct"/>
                  <w:vMerge w:val="continue"/>
                  <w:noWrap w:val="0"/>
                  <w:vAlign w:val="center"/>
                </w:tcPr>
                <w:p w14:paraId="43454DD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7B51D4A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填料</w:t>
                  </w:r>
                </w:p>
              </w:tc>
              <w:tc>
                <w:tcPr>
                  <w:tcW w:w="599" w:type="pct"/>
                  <w:noWrap w:val="0"/>
                  <w:vAlign w:val="center"/>
                </w:tcPr>
                <w:p w14:paraId="4BF6F27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5EBCE38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80</w:t>
                  </w:r>
                </w:p>
              </w:tc>
              <w:tc>
                <w:tcPr>
                  <w:tcW w:w="840" w:type="pct"/>
                  <w:tcBorders>
                    <w:right w:val="single" w:color="auto" w:sz="4" w:space="0"/>
                  </w:tcBorders>
                  <w:noWrap w:val="0"/>
                  <w:vAlign w:val="center"/>
                </w:tcPr>
                <w:p w14:paraId="447976A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80</w:t>
                  </w:r>
                </w:p>
              </w:tc>
              <w:tc>
                <w:tcPr>
                  <w:tcW w:w="719" w:type="pct"/>
                  <w:tcBorders>
                    <w:left w:val="single" w:color="auto" w:sz="4" w:space="0"/>
                  </w:tcBorders>
                  <w:noWrap w:val="0"/>
                  <w:vAlign w:val="center"/>
                </w:tcPr>
                <w:p w14:paraId="3619477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33D2A177">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PrEx>
              <w:trPr>
                <w:trHeight w:val="340" w:hRule="atLeast"/>
              </w:trPr>
              <w:tc>
                <w:tcPr>
                  <w:tcW w:w="406" w:type="pct"/>
                  <w:noWrap w:val="0"/>
                  <w:vAlign w:val="center"/>
                </w:tcPr>
                <w:p w14:paraId="12CD291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29</w:t>
                  </w:r>
                </w:p>
              </w:tc>
              <w:tc>
                <w:tcPr>
                  <w:tcW w:w="652" w:type="pct"/>
                  <w:vMerge w:val="continue"/>
                  <w:noWrap w:val="0"/>
                  <w:vAlign w:val="center"/>
                </w:tcPr>
                <w:p w14:paraId="3C0F032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287" w:type="pct"/>
                  <w:vMerge w:val="restart"/>
                  <w:noWrap w:val="0"/>
                  <w:vAlign w:val="center"/>
                </w:tcPr>
                <w:p w14:paraId="07AEEB8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助剂</w:t>
                  </w:r>
                </w:p>
              </w:tc>
              <w:tc>
                <w:tcPr>
                  <w:tcW w:w="716" w:type="pct"/>
                  <w:noWrap w:val="0"/>
                  <w:vAlign w:val="center"/>
                </w:tcPr>
                <w:p w14:paraId="023EDD6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分散剂</w:t>
                  </w:r>
                </w:p>
              </w:tc>
              <w:tc>
                <w:tcPr>
                  <w:tcW w:w="599" w:type="pct"/>
                  <w:noWrap w:val="0"/>
                  <w:vAlign w:val="center"/>
                </w:tcPr>
                <w:p w14:paraId="598AAFE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503C932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6</w:t>
                  </w:r>
                </w:p>
              </w:tc>
              <w:tc>
                <w:tcPr>
                  <w:tcW w:w="840" w:type="pct"/>
                  <w:tcBorders>
                    <w:right w:val="single" w:color="auto" w:sz="4" w:space="0"/>
                  </w:tcBorders>
                  <w:noWrap w:val="0"/>
                  <w:vAlign w:val="center"/>
                </w:tcPr>
                <w:p w14:paraId="6297CC5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6</w:t>
                  </w:r>
                </w:p>
              </w:tc>
              <w:tc>
                <w:tcPr>
                  <w:tcW w:w="719" w:type="pct"/>
                  <w:tcBorders>
                    <w:left w:val="single" w:color="auto" w:sz="4" w:space="0"/>
                  </w:tcBorders>
                  <w:noWrap w:val="0"/>
                  <w:vAlign w:val="center"/>
                </w:tcPr>
                <w:p w14:paraId="4A48142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6451CBC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PrEx>
              <w:trPr>
                <w:trHeight w:val="340" w:hRule="atLeast"/>
              </w:trPr>
              <w:tc>
                <w:tcPr>
                  <w:tcW w:w="406" w:type="pct"/>
                  <w:noWrap w:val="0"/>
                  <w:vAlign w:val="center"/>
                </w:tcPr>
                <w:p w14:paraId="288B0BA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30</w:t>
                  </w:r>
                </w:p>
              </w:tc>
              <w:tc>
                <w:tcPr>
                  <w:tcW w:w="652" w:type="pct"/>
                  <w:vMerge w:val="continue"/>
                  <w:noWrap w:val="0"/>
                  <w:vAlign w:val="center"/>
                </w:tcPr>
                <w:p w14:paraId="7EE7B54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287" w:type="pct"/>
                  <w:vMerge w:val="continue"/>
                  <w:noWrap w:val="0"/>
                  <w:vAlign w:val="center"/>
                </w:tcPr>
                <w:p w14:paraId="37BA25B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716" w:type="pct"/>
                  <w:noWrap w:val="0"/>
                  <w:vAlign w:val="center"/>
                </w:tcPr>
                <w:p w14:paraId="7AD2E52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防沉剂</w:t>
                  </w:r>
                </w:p>
              </w:tc>
              <w:tc>
                <w:tcPr>
                  <w:tcW w:w="599" w:type="pct"/>
                  <w:noWrap w:val="0"/>
                  <w:vAlign w:val="center"/>
                </w:tcPr>
                <w:p w14:paraId="72497EE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7C33451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w:t>
                  </w:r>
                </w:p>
              </w:tc>
              <w:tc>
                <w:tcPr>
                  <w:tcW w:w="840" w:type="pct"/>
                  <w:tcBorders>
                    <w:right w:val="single" w:color="auto" w:sz="4" w:space="0"/>
                  </w:tcBorders>
                  <w:noWrap w:val="0"/>
                  <w:vAlign w:val="center"/>
                </w:tcPr>
                <w:p w14:paraId="47BC68C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w:t>
                  </w:r>
                </w:p>
              </w:tc>
              <w:tc>
                <w:tcPr>
                  <w:tcW w:w="719" w:type="pct"/>
                  <w:tcBorders>
                    <w:left w:val="single" w:color="auto" w:sz="4" w:space="0"/>
                  </w:tcBorders>
                  <w:noWrap w:val="0"/>
                  <w:vAlign w:val="center"/>
                </w:tcPr>
                <w:p w14:paraId="0A21609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02D6FC7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3D0A161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31</w:t>
                  </w:r>
                </w:p>
              </w:tc>
              <w:tc>
                <w:tcPr>
                  <w:tcW w:w="652" w:type="pct"/>
                  <w:vMerge w:val="continue"/>
                  <w:noWrap w:val="0"/>
                  <w:vAlign w:val="center"/>
                </w:tcPr>
                <w:p w14:paraId="494486C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287" w:type="pct"/>
                  <w:vMerge w:val="continue"/>
                  <w:noWrap w:val="0"/>
                  <w:vAlign w:val="center"/>
                </w:tcPr>
                <w:p w14:paraId="7831C07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716" w:type="pct"/>
                  <w:noWrap w:val="0"/>
                  <w:vAlign w:val="center"/>
                </w:tcPr>
                <w:p w14:paraId="528D069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流平剂</w:t>
                  </w:r>
                </w:p>
              </w:tc>
              <w:tc>
                <w:tcPr>
                  <w:tcW w:w="599" w:type="pct"/>
                  <w:noWrap w:val="0"/>
                  <w:vAlign w:val="center"/>
                </w:tcPr>
                <w:p w14:paraId="637CD88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3C14E92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w:t>
                  </w:r>
                </w:p>
              </w:tc>
              <w:tc>
                <w:tcPr>
                  <w:tcW w:w="840" w:type="pct"/>
                  <w:tcBorders>
                    <w:right w:val="single" w:color="auto" w:sz="4" w:space="0"/>
                  </w:tcBorders>
                  <w:noWrap w:val="0"/>
                  <w:vAlign w:val="center"/>
                </w:tcPr>
                <w:p w14:paraId="1D5B166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w:t>
                  </w:r>
                </w:p>
              </w:tc>
              <w:tc>
                <w:tcPr>
                  <w:tcW w:w="719" w:type="pct"/>
                  <w:tcBorders>
                    <w:left w:val="single" w:color="auto" w:sz="4" w:space="0"/>
                  </w:tcBorders>
                  <w:noWrap w:val="0"/>
                  <w:vAlign w:val="center"/>
                </w:tcPr>
                <w:p w14:paraId="5A79F47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1BAF5F87">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5A6F6D7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32</w:t>
                  </w:r>
                </w:p>
              </w:tc>
              <w:tc>
                <w:tcPr>
                  <w:tcW w:w="652" w:type="pct"/>
                  <w:vMerge w:val="continue"/>
                  <w:noWrap w:val="0"/>
                  <w:vAlign w:val="center"/>
                </w:tcPr>
                <w:p w14:paraId="6A029D0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6548F56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固化剂</w:t>
                  </w:r>
                </w:p>
              </w:tc>
              <w:tc>
                <w:tcPr>
                  <w:tcW w:w="599" w:type="pct"/>
                  <w:noWrap w:val="0"/>
                  <w:vAlign w:val="center"/>
                </w:tcPr>
                <w:p w14:paraId="2627001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7AF66DC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50</w:t>
                  </w:r>
                </w:p>
              </w:tc>
              <w:tc>
                <w:tcPr>
                  <w:tcW w:w="840" w:type="pct"/>
                  <w:tcBorders>
                    <w:right w:val="single" w:color="auto" w:sz="4" w:space="0"/>
                  </w:tcBorders>
                  <w:noWrap w:val="0"/>
                  <w:vAlign w:val="center"/>
                </w:tcPr>
                <w:p w14:paraId="3903023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50</w:t>
                  </w:r>
                </w:p>
              </w:tc>
              <w:tc>
                <w:tcPr>
                  <w:tcW w:w="719" w:type="pct"/>
                  <w:tcBorders>
                    <w:left w:val="single" w:color="auto" w:sz="4" w:space="0"/>
                  </w:tcBorders>
                  <w:noWrap w:val="0"/>
                  <w:vAlign w:val="center"/>
                </w:tcPr>
                <w:p w14:paraId="296A8A7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12D0D6D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0C883D5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33</w:t>
                  </w:r>
                </w:p>
              </w:tc>
              <w:tc>
                <w:tcPr>
                  <w:tcW w:w="652" w:type="pct"/>
                  <w:vMerge w:val="continue"/>
                  <w:noWrap w:val="0"/>
                  <w:vAlign w:val="center"/>
                </w:tcPr>
                <w:p w14:paraId="1C58A75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3CD4E31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颜料</w:t>
                  </w:r>
                </w:p>
              </w:tc>
              <w:tc>
                <w:tcPr>
                  <w:tcW w:w="599" w:type="pct"/>
                  <w:noWrap w:val="0"/>
                  <w:vAlign w:val="center"/>
                </w:tcPr>
                <w:p w14:paraId="2B697B1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4A6FA5D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40</w:t>
                  </w:r>
                </w:p>
              </w:tc>
              <w:tc>
                <w:tcPr>
                  <w:tcW w:w="840" w:type="pct"/>
                  <w:tcBorders>
                    <w:right w:val="single" w:color="auto" w:sz="4" w:space="0"/>
                  </w:tcBorders>
                  <w:noWrap w:val="0"/>
                  <w:vAlign w:val="center"/>
                </w:tcPr>
                <w:p w14:paraId="46AE5F6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40</w:t>
                  </w:r>
                </w:p>
              </w:tc>
              <w:tc>
                <w:tcPr>
                  <w:tcW w:w="719" w:type="pct"/>
                  <w:tcBorders>
                    <w:left w:val="single" w:color="auto" w:sz="4" w:space="0"/>
                  </w:tcBorders>
                  <w:noWrap w:val="0"/>
                  <w:vAlign w:val="center"/>
                </w:tcPr>
                <w:p w14:paraId="28C6285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2D7219F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1026AB3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34</w:t>
                  </w:r>
                </w:p>
              </w:tc>
              <w:tc>
                <w:tcPr>
                  <w:tcW w:w="652" w:type="pct"/>
                  <w:vMerge w:val="continue"/>
                  <w:noWrap w:val="0"/>
                  <w:vAlign w:val="center"/>
                </w:tcPr>
                <w:p w14:paraId="7FB9C17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6C27138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二甲苯</w:t>
                  </w:r>
                </w:p>
              </w:tc>
              <w:tc>
                <w:tcPr>
                  <w:tcW w:w="599" w:type="pct"/>
                  <w:noWrap w:val="0"/>
                  <w:vAlign w:val="center"/>
                </w:tcPr>
                <w:p w14:paraId="40A905B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06FAE85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20</w:t>
                  </w:r>
                </w:p>
              </w:tc>
              <w:tc>
                <w:tcPr>
                  <w:tcW w:w="840" w:type="pct"/>
                  <w:tcBorders>
                    <w:right w:val="single" w:color="auto" w:sz="4" w:space="0"/>
                  </w:tcBorders>
                  <w:noWrap w:val="0"/>
                  <w:vAlign w:val="center"/>
                </w:tcPr>
                <w:p w14:paraId="2C0D6F3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20</w:t>
                  </w:r>
                </w:p>
              </w:tc>
              <w:tc>
                <w:tcPr>
                  <w:tcW w:w="719" w:type="pct"/>
                  <w:tcBorders>
                    <w:left w:val="single" w:color="auto" w:sz="4" w:space="0"/>
                  </w:tcBorders>
                  <w:noWrap w:val="0"/>
                  <w:vAlign w:val="center"/>
                </w:tcPr>
                <w:p w14:paraId="6F48BC9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0138366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1BDDD45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35</w:t>
                  </w:r>
                </w:p>
              </w:tc>
              <w:tc>
                <w:tcPr>
                  <w:tcW w:w="652" w:type="pct"/>
                  <w:vMerge w:val="continue"/>
                  <w:noWrap w:val="0"/>
                  <w:vAlign w:val="center"/>
                </w:tcPr>
                <w:p w14:paraId="14E866E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7803F4F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二丁酯</w:t>
                  </w:r>
                </w:p>
              </w:tc>
              <w:tc>
                <w:tcPr>
                  <w:tcW w:w="599" w:type="pct"/>
                  <w:noWrap w:val="0"/>
                  <w:vAlign w:val="center"/>
                </w:tcPr>
                <w:p w14:paraId="12E179F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19F2C60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6.5</w:t>
                  </w:r>
                </w:p>
              </w:tc>
              <w:tc>
                <w:tcPr>
                  <w:tcW w:w="840" w:type="pct"/>
                  <w:tcBorders>
                    <w:right w:val="single" w:color="auto" w:sz="4" w:space="0"/>
                  </w:tcBorders>
                  <w:noWrap w:val="0"/>
                  <w:vAlign w:val="center"/>
                </w:tcPr>
                <w:p w14:paraId="35CC616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6.5</w:t>
                  </w:r>
                </w:p>
              </w:tc>
              <w:tc>
                <w:tcPr>
                  <w:tcW w:w="719" w:type="pct"/>
                  <w:tcBorders>
                    <w:left w:val="single" w:color="auto" w:sz="4" w:space="0"/>
                  </w:tcBorders>
                  <w:noWrap w:val="0"/>
                  <w:vAlign w:val="center"/>
                </w:tcPr>
                <w:p w14:paraId="62027CB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376FF09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7881A9D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36</w:t>
                  </w:r>
                </w:p>
              </w:tc>
              <w:tc>
                <w:tcPr>
                  <w:tcW w:w="652" w:type="pct"/>
                  <w:vMerge w:val="continue"/>
                  <w:noWrap w:val="0"/>
                  <w:vAlign w:val="center"/>
                </w:tcPr>
                <w:p w14:paraId="0161814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420E72A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丁醇</w:t>
                  </w:r>
                </w:p>
              </w:tc>
              <w:tc>
                <w:tcPr>
                  <w:tcW w:w="599" w:type="pct"/>
                  <w:noWrap w:val="0"/>
                  <w:vAlign w:val="center"/>
                </w:tcPr>
                <w:p w14:paraId="5D99038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28F400D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14.5</w:t>
                  </w:r>
                </w:p>
              </w:tc>
              <w:tc>
                <w:tcPr>
                  <w:tcW w:w="840" w:type="pct"/>
                  <w:tcBorders>
                    <w:right w:val="single" w:color="auto" w:sz="4" w:space="0"/>
                  </w:tcBorders>
                  <w:noWrap w:val="0"/>
                  <w:vAlign w:val="center"/>
                </w:tcPr>
                <w:p w14:paraId="79EDDA0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14.5</w:t>
                  </w:r>
                </w:p>
              </w:tc>
              <w:tc>
                <w:tcPr>
                  <w:tcW w:w="719" w:type="pct"/>
                  <w:tcBorders>
                    <w:left w:val="single" w:color="auto" w:sz="4" w:space="0"/>
                  </w:tcBorders>
                  <w:noWrap w:val="0"/>
                  <w:vAlign w:val="center"/>
                </w:tcPr>
                <w:p w14:paraId="22AD3BE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50187E3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106286A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37</w:t>
                  </w:r>
                </w:p>
              </w:tc>
              <w:tc>
                <w:tcPr>
                  <w:tcW w:w="652" w:type="pct"/>
                  <w:vMerge w:val="continue"/>
                  <w:noWrap w:val="0"/>
                  <w:vAlign w:val="center"/>
                </w:tcPr>
                <w:p w14:paraId="6FD9C4F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132FF78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200#</w:t>
                  </w:r>
                  <w:r>
                    <w:rPr>
                      <w:rFonts w:hint="default" w:ascii="Times New Roman" w:hAnsi="Times New Roman" w:eastAsia="宋体" w:cs="Times New Roman"/>
                      <w:b w:val="0"/>
                      <w:bCs w:val="0"/>
                      <w:color w:val="auto"/>
                      <w:sz w:val="21"/>
                      <w:szCs w:val="21"/>
                      <w:u w:val="none"/>
                    </w:rPr>
                    <w:t>溶剂油</w:t>
                  </w:r>
                </w:p>
              </w:tc>
              <w:tc>
                <w:tcPr>
                  <w:tcW w:w="599" w:type="pct"/>
                  <w:noWrap w:val="0"/>
                  <w:vAlign w:val="center"/>
                </w:tcPr>
                <w:p w14:paraId="0C9A666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39D3B30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15</w:t>
                  </w:r>
                </w:p>
              </w:tc>
              <w:tc>
                <w:tcPr>
                  <w:tcW w:w="840" w:type="pct"/>
                  <w:tcBorders>
                    <w:right w:val="single" w:color="auto" w:sz="4" w:space="0"/>
                  </w:tcBorders>
                  <w:noWrap w:val="0"/>
                  <w:vAlign w:val="center"/>
                </w:tcPr>
                <w:p w14:paraId="3CF1E1C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15</w:t>
                  </w:r>
                </w:p>
              </w:tc>
              <w:tc>
                <w:tcPr>
                  <w:tcW w:w="719" w:type="pct"/>
                  <w:tcBorders>
                    <w:left w:val="single" w:color="auto" w:sz="4" w:space="0"/>
                  </w:tcBorders>
                  <w:noWrap w:val="0"/>
                  <w:vAlign w:val="center"/>
                </w:tcPr>
                <w:p w14:paraId="42EE940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27C97115">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55AA1F0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38</w:t>
                  </w:r>
                </w:p>
              </w:tc>
              <w:tc>
                <w:tcPr>
                  <w:tcW w:w="652" w:type="pct"/>
                  <w:vMerge w:val="restart"/>
                  <w:noWrap w:val="0"/>
                  <w:vAlign w:val="center"/>
                </w:tcPr>
                <w:p w14:paraId="56FB50F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丙烯酸聚氨酯涂料（100t/a）</w:t>
                  </w:r>
                </w:p>
              </w:tc>
              <w:tc>
                <w:tcPr>
                  <w:tcW w:w="1004" w:type="pct"/>
                  <w:gridSpan w:val="2"/>
                  <w:noWrap w:val="0"/>
                  <w:vAlign w:val="center"/>
                </w:tcPr>
                <w:p w14:paraId="200346B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丙烯酸聚氨酯</w:t>
                  </w:r>
                </w:p>
              </w:tc>
              <w:tc>
                <w:tcPr>
                  <w:tcW w:w="599" w:type="pct"/>
                  <w:noWrap w:val="0"/>
                  <w:vAlign w:val="center"/>
                </w:tcPr>
                <w:p w14:paraId="4F2DA14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1AE8C08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45</w:t>
                  </w:r>
                </w:p>
              </w:tc>
              <w:tc>
                <w:tcPr>
                  <w:tcW w:w="840" w:type="pct"/>
                  <w:tcBorders>
                    <w:right w:val="single" w:color="auto" w:sz="4" w:space="0"/>
                  </w:tcBorders>
                  <w:noWrap w:val="0"/>
                  <w:vAlign w:val="center"/>
                </w:tcPr>
                <w:p w14:paraId="458AA4C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45</w:t>
                  </w:r>
                </w:p>
              </w:tc>
              <w:tc>
                <w:tcPr>
                  <w:tcW w:w="719" w:type="pct"/>
                  <w:tcBorders>
                    <w:left w:val="single" w:color="auto" w:sz="4" w:space="0"/>
                  </w:tcBorders>
                  <w:noWrap w:val="0"/>
                  <w:vAlign w:val="center"/>
                </w:tcPr>
                <w:p w14:paraId="744DB77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12E29CB6">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4E8A8EE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39</w:t>
                  </w:r>
                </w:p>
              </w:tc>
              <w:tc>
                <w:tcPr>
                  <w:tcW w:w="652" w:type="pct"/>
                  <w:vMerge w:val="continue"/>
                  <w:noWrap w:val="0"/>
                  <w:vAlign w:val="center"/>
                </w:tcPr>
                <w:p w14:paraId="365E63C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5DA5F58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填料</w:t>
                  </w:r>
                </w:p>
              </w:tc>
              <w:tc>
                <w:tcPr>
                  <w:tcW w:w="599" w:type="pct"/>
                  <w:noWrap w:val="0"/>
                  <w:vAlign w:val="center"/>
                </w:tcPr>
                <w:p w14:paraId="06FC832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073CE94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23</w:t>
                  </w:r>
                </w:p>
              </w:tc>
              <w:tc>
                <w:tcPr>
                  <w:tcW w:w="840" w:type="pct"/>
                  <w:tcBorders>
                    <w:right w:val="single" w:color="auto" w:sz="4" w:space="0"/>
                  </w:tcBorders>
                  <w:noWrap w:val="0"/>
                  <w:vAlign w:val="center"/>
                </w:tcPr>
                <w:p w14:paraId="23BF2D6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23</w:t>
                  </w:r>
                </w:p>
              </w:tc>
              <w:tc>
                <w:tcPr>
                  <w:tcW w:w="719" w:type="pct"/>
                  <w:tcBorders>
                    <w:left w:val="single" w:color="auto" w:sz="4" w:space="0"/>
                  </w:tcBorders>
                  <w:noWrap w:val="0"/>
                  <w:vAlign w:val="center"/>
                </w:tcPr>
                <w:p w14:paraId="6DB261A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77F6728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66BF726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40</w:t>
                  </w:r>
                </w:p>
              </w:tc>
              <w:tc>
                <w:tcPr>
                  <w:tcW w:w="652" w:type="pct"/>
                  <w:vMerge w:val="continue"/>
                  <w:noWrap w:val="0"/>
                  <w:vAlign w:val="center"/>
                </w:tcPr>
                <w:p w14:paraId="28CC4F1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287" w:type="pct"/>
                  <w:vMerge w:val="restart"/>
                  <w:noWrap w:val="0"/>
                  <w:vAlign w:val="center"/>
                </w:tcPr>
                <w:p w14:paraId="0979640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助剂</w:t>
                  </w:r>
                </w:p>
              </w:tc>
              <w:tc>
                <w:tcPr>
                  <w:tcW w:w="716" w:type="pct"/>
                  <w:noWrap w:val="0"/>
                  <w:vAlign w:val="center"/>
                </w:tcPr>
                <w:p w14:paraId="0DB5863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流平剂</w:t>
                  </w:r>
                </w:p>
              </w:tc>
              <w:tc>
                <w:tcPr>
                  <w:tcW w:w="599" w:type="pct"/>
                  <w:noWrap w:val="0"/>
                  <w:vAlign w:val="center"/>
                </w:tcPr>
                <w:p w14:paraId="76B7E64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1053C25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0.5</w:t>
                  </w:r>
                </w:p>
              </w:tc>
              <w:tc>
                <w:tcPr>
                  <w:tcW w:w="840" w:type="pct"/>
                  <w:tcBorders>
                    <w:right w:val="single" w:color="auto" w:sz="4" w:space="0"/>
                  </w:tcBorders>
                  <w:noWrap w:val="0"/>
                  <w:vAlign w:val="center"/>
                </w:tcPr>
                <w:p w14:paraId="3A712F6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0.5</w:t>
                  </w:r>
                </w:p>
              </w:tc>
              <w:tc>
                <w:tcPr>
                  <w:tcW w:w="719" w:type="pct"/>
                  <w:tcBorders>
                    <w:left w:val="single" w:color="auto" w:sz="4" w:space="0"/>
                  </w:tcBorders>
                  <w:noWrap w:val="0"/>
                  <w:vAlign w:val="center"/>
                </w:tcPr>
                <w:p w14:paraId="65680E1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3F21BC1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4DC0B56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41</w:t>
                  </w:r>
                </w:p>
              </w:tc>
              <w:tc>
                <w:tcPr>
                  <w:tcW w:w="652" w:type="pct"/>
                  <w:vMerge w:val="continue"/>
                  <w:noWrap w:val="0"/>
                  <w:vAlign w:val="center"/>
                </w:tcPr>
                <w:p w14:paraId="0997232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287" w:type="pct"/>
                  <w:vMerge w:val="continue"/>
                  <w:noWrap w:val="0"/>
                  <w:vAlign w:val="center"/>
                </w:tcPr>
                <w:p w14:paraId="5ACA973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716" w:type="pct"/>
                  <w:noWrap w:val="0"/>
                  <w:vAlign w:val="center"/>
                </w:tcPr>
                <w:p w14:paraId="430924A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消泡剂</w:t>
                  </w:r>
                </w:p>
              </w:tc>
              <w:tc>
                <w:tcPr>
                  <w:tcW w:w="599" w:type="pct"/>
                  <w:noWrap w:val="0"/>
                  <w:vAlign w:val="center"/>
                </w:tcPr>
                <w:p w14:paraId="5B2D1A0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31362A8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1.0</w:t>
                  </w:r>
                </w:p>
              </w:tc>
              <w:tc>
                <w:tcPr>
                  <w:tcW w:w="840" w:type="pct"/>
                  <w:tcBorders>
                    <w:right w:val="single" w:color="auto" w:sz="4" w:space="0"/>
                  </w:tcBorders>
                  <w:noWrap w:val="0"/>
                  <w:vAlign w:val="center"/>
                </w:tcPr>
                <w:p w14:paraId="1597F82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1.0</w:t>
                  </w:r>
                </w:p>
              </w:tc>
              <w:tc>
                <w:tcPr>
                  <w:tcW w:w="719" w:type="pct"/>
                  <w:tcBorders>
                    <w:left w:val="single" w:color="auto" w:sz="4" w:space="0"/>
                  </w:tcBorders>
                  <w:noWrap w:val="0"/>
                  <w:vAlign w:val="center"/>
                </w:tcPr>
                <w:p w14:paraId="73C7B1D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6A73C3F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1528786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42</w:t>
                  </w:r>
                </w:p>
              </w:tc>
              <w:tc>
                <w:tcPr>
                  <w:tcW w:w="652" w:type="pct"/>
                  <w:vMerge w:val="continue"/>
                  <w:noWrap w:val="0"/>
                  <w:vAlign w:val="center"/>
                </w:tcPr>
                <w:p w14:paraId="3F7AFE8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287" w:type="pct"/>
                  <w:vMerge w:val="continue"/>
                  <w:noWrap w:val="0"/>
                  <w:vAlign w:val="center"/>
                </w:tcPr>
                <w:p w14:paraId="55DB71C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716" w:type="pct"/>
                  <w:noWrap w:val="0"/>
                  <w:vAlign w:val="center"/>
                </w:tcPr>
                <w:p w14:paraId="614FA21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分散剂</w:t>
                  </w:r>
                </w:p>
              </w:tc>
              <w:tc>
                <w:tcPr>
                  <w:tcW w:w="599" w:type="pct"/>
                  <w:noWrap w:val="0"/>
                  <w:vAlign w:val="center"/>
                </w:tcPr>
                <w:p w14:paraId="281A942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1CEB601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1.5</w:t>
                  </w:r>
                </w:p>
              </w:tc>
              <w:tc>
                <w:tcPr>
                  <w:tcW w:w="840" w:type="pct"/>
                  <w:tcBorders>
                    <w:right w:val="single" w:color="auto" w:sz="4" w:space="0"/>
                  </w:tcBorders>
                  <w:noWrap w:val="0"/>
                  <w:vAlign w:val="center"/>
                </w:tcPr>
                <w:p w14:paraId="1F747D8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1.5</w:t>
                  </w:r>
                </w:p>
              </w:tc>
              <w:tc>
                <w:tcPr>
                  <w:tcW w:w="719" w:type="pct"/>
                  <w:tcBorders>
                    <w:left w:val="single" w:color="auto" w:sz="4" w:space="0"/>
                  </w:tcBorders>
                  <w:noWrap w:val="0"/>
                  <w:vAlign w:val="center"/>
                </w:tcPr>
                <w:p w14:paraId="75C0632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2D7DADF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338E092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43</w:t>
                  </w:r>
                </w:p>
              </w:tc>
              <w:tc>
                <w:tcPr>
                  <w:tcW w:w="652" w:type="pct"/>
                  <w:vMerge w:val="continue"/>
                  <w:noWrap w:val="0"/>
                  <w:vAlign w:val="center"/>
                </w:tcPr>
                <w:p w14:paraId="74106DB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287" w:type="pct"/>
                  <w:vMerge w:val="continue"/>
                  <w:noWrap w:val="0"/>
                  <w:vAlign w:val="center"/>
                </w:tcPr>
                <w:p w14:paraId="027568E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716" w:type="pct"/>
                  <w:noWrap w:val="0"/>
                  <w:vAlign w:val="center"/>
                </w:tcPr>
                <w:p w14:paraId="1172560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防沉剂</w:t>
                  </w:r>
                </w:p>
              </w:tc>
              <w:tc>
                <w:tcPr>
                  <w:tcW w:w="599" w:type="pct"/>
                  <w:noWrap w:val="0"/>
                  <w:vAlign w:val="center"/>
                </w:tcPr>
                <w:p w14:paraId="129AC63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23C3093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0.5</w:t>
                  </w:r>
                </w:p>
              </w:tc>
              <w:tc>
                <w:tcPr>
                  <w:tcW w:w="840" w:type="pct"/>
                  <w:tcBorders>
                    <w:right w:val="single" w:color="auto" w:sz="4" w:space="0"/>
                  </w:tcBorders>
                  <w:noWrap w:val="0"/>
                  <w:vAlign w:val="center"/>
                </w:tcPr>
                <w:p w14:paraId="438B249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0.5</w:t>
                  </w:r>
                </w:p>
              </w:tc>
              <w:tc>
                <w:tcPr>
                  <w:tcW w:w="719" w:type="pct"/>
                  <w:tcBorders>
                    <w:left w:val="single" w:color="auto" w:sz="4" w:space="0"/>
                  </w:tcBorders>
                  <w:noWrap w:val="0"/>
                  <w:vAlign w:val="center"/>
                </w:tcPr>
                <w:p w14:paraId="2536EC7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3DC71BE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62CA790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44</w:t>
                  </w:r>
                </w:p>
              </w:tc>
              <w:tc>
                <w:tcPr>
                  <w:tcW w:w="652" w:type="pct"/>
                  <w:vMerge w:val="continue"/>
                  <w:noWrap w:val="0"/>
                  <w:vAlign w:val="center"/>
                </w:tcPr>
                <w:p w14:paraId="66774A7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03C8F03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颜料</w:t>
                  </w:r>
                </w:p>
              </w:tc>
              <w:tc>
                <w:tcPr>
                  <w:tcW w:w="599" w:type="pct"/>
                  <w:noWrap w:val="0"/>
                  <w:vAlign w:val="center"/>
                </w:tcPr>
                <w:p w14:paraId="49C00A7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4920BD1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13</w:t>
                  </w:r>
                </w:p>
              </w:tc>
              <w:tc>
                <w:tcPr>
                  <w:tcW w:w="840" w:type="pct"/>
                  <w:tcBorders>
                    <w:right w:val="single" w:color="auto" w:sz="4" w:space="0"/>
                  </w:tcBorders>
                  <w:noWrap w:val="0"/>
                  <w:vAlign w:val="center"/>
                </w:tcPr>
                <w:p w14:paraId="69D8E45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13</w:t>
                  </w:r>
                </w:p>
              </w:tc>
              <w:tc>
                <w:tcPr>
                  <w:tcW w:w="719" w:type="pct"/>
                  <w:tcBorders>
                    <w:left w:val="single" w:color="auto" w:sz="4" w:space="0"/>
                  </w:tcBorders>
                  <w:noWrap w:val="0"/>
                  <w:vAlign w:val="center"/>
                </w:tcPr>
                <w:p w14:paraId="154087E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30D0F7F4">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475" w:hRule="atLeast"/>
              </w:trPr>
              <w:tc>
                <w:tcPr>
                  <w:tcW w:w="406" w:type="pct"/>
                  <w:noWrap w:val="0"/>
                  <w:vAlign w:val="center"/>
                </w:tcPr>
                <w:p w14:paraId="57C5AFB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45</w:t>
                  </w:r>
                </w:p>
              </w:tc>
              <w:tc>
                <w:tcPr>
                  <w:tcW w:w="652" w:type="pct"/>
                  <w:vMerge w:val="continue"/>
                  <w:noWrap w:val="0"/>
                  <w:vAlign w:val="center"/>
                </w:tcPr>
                <w:p w14:paraId="49BB4AD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3C81AB2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固化剂</w:t>
                  </w:r>
                </w:p>
              </w:tc>
              <w:tc>
                <w:tcPr>
                  <w:tcW w:w="599" w:type="pct"/>
                  <w:noWrap w:val="0"/>
                  <w:vAlign w:val="center"/>
                </w:tcPr>
                <w:p w14:paraId="638D53C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55BB5BE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w:t>
                  </w:r>
                </w:p>
              </w:tc>
              <w:tc>
                <w:tcPr>
                  <w:tcW w:w="840" w:type="pct"/>
                  <w:tcBorders>
                    <w:right w:val="single" w:color="auto" w:sz="4" w:space="0"/>
                  </w:tcBorders>
                  <w:noWrap w:val="0"/>
                  <w:vAlign w:val="center"/>
                </w:tcPr>
                <w:p w14:paraId="2CB9FFA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w:t>
                  </w:r>
                </w:p>
              </w:tc>
              <w:tc>
                <w:tcPr>
                  <w:tcW w:w="719" w:type="pct"/>
                  <w:tcBorders>
                    <w:left w:val="single" w:color="auto" w:sz="4" w:space="0"/>
                  </w:tcBorders>
                  <w:noWrap w:val="0"/>
                  <w:vAlign w:val="center"/>
                </w:tcPr>
                <w:p w14:paraId="436B1F5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618C56D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74998D0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46</w:t>
                  </w:r>
                </w:p>
              </w:tc>
              <w:tc>
                <w:tcPr>
                  <w:tcW w:w="652" w:type="pct"/>
                  <w:vMerge w:val="continue"/>
                  <w:noWrap w:val="0"/>
                  <w:vAlign w:val="center"/>
                </w:tcPr>
                <w:p w14:paraId="0BAE813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3392C43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200#溶剂油</w:t>
                  </w:r>
                </w:p>
              </w:tc>
              <w:tc>
                <w:tcPr>
                  <w:tcW w:w="599" w:type="pct"/>
                  <w:noWrap w:val="0"/>
                  <w:vAlign w:val="center"/>
                </w:tcPr>
                <w:p w14:paraId="3E5931B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1566198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w:t>
                  </w:r>
                </w:p>
              </w:tc>
              <w:tc>
                <w:tcPr>
                  <w:tcW w:w="840" w:type="pct"/>
                  <w:tcBorders>
                    <w:right w:val="single" w:color="auto" w:sz="4" w:space="0"/>
                  </w:tcBorders>
                  <w:noWrap w:val="0"/>
                  <w:vAlign w:val="center"/>
                </w:tcPr>
                <w:p w14:paraId="726B31E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sz w:val="21"/>
                      <w:szCs w:val="21"/>
                      <w:u w:val="none"/>
                    </w:rPr>
                    <w:t>5</w:t>
                  </w:r>
                </w:p>
              </w:tc>
              <w:tc>
                <w:tcPr>
                  <w:tcW w:w="719" w:type="pct"/>
                  <w:tcBorders>
                    <w:left w:val="single" w:color="auto" w:sz="4" w:space="0"/>
                  </w:tcBorders>
                  <w:noWrap w:val="0"/>
                  <w:vAlign w:val="center"/>
                </w:tcPr>
                <w:p w14:paraId="77489DC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cs="Times New Roman" w:eastAsiaTheme="minorEastAsia"/>
                      <w:sz w:val="21"/>
                      <w:szCs w:val="21"/>
                      <w:lang w:val="en-US" w:eastAsia="zh-CN"/>
                    </w:rPr>
                    <w:t>一致</w:t>
                  </w:r>
                </w:p>
              </w:tc>
            </w:tr>
            <w:tr w14:paraId="55A1903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64051C6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47</w:t>
                  </w:r>
                </w:p>
              </w:tc>
              <w:tc>
                <w:tcPr>
                  <w:tcW w:w="652" w:type="pct"/>
                  <w:vMerge w:val="continue"/>
                  <w:noWrap w:val="0"/>
                  <w:vAlign w:val="center"/>
                </w:tcPr>
                <w:p w14:paraId="5F9864D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73B3CA3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丁酯</w:t>
                  </w:r>
                </w:p>
              </w:tc>
              <w:tc>
                <w:tcPr>
                  <w:tcW w:w="599" w:type="pct"/>
                  <w:noWrap w:val="0"/>
                  <w:vAlign w:val="center"/>
                </w:tcPr>
                <w:p w14:paraId="62ADEB5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71D1750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2.5</w:t>
                  </w:r>
                </w:p>
              </w:tc>
              <w:tc>
                <w:tcPr>
                  <w:tcW w:w="840" w:type="pct"/>
                  <w:tcBorders>
                    <w:right w:val="single" w:color="auto" w:sz="4" w:space="0"/>
                  </w:tcBorders>
                  <w:noWrap w:val="0"/>
                  <w:vAlign w:val="center"/>
                </w:tcPr>
                <w:p w14:paraId="7CE45B8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2.5</w:t>
                  </w:r>
                </w:p>
              </w:tc>
              <w:tc>
                <w:tcPr>
                  <w:tcW w:w="719" w:type="pct"/>
                  <w:tcBorders>
                    <w:left w:val="single" w:color="auto" w:sz="4" w:space="0"/>
                  </w:tcBorders>
                  <w:noWrap w:val="0"/>
                  <w:vAlign w:val="center"/>
                </w:tcPr>
                <w:p w14:paraId="3BF4FA2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35FD3EDA">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29BB9C7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48</w:t>
                  </w:r>
                </w:p>
              </w:tc>
              <w:tc>
                <w:tcPr>
                  <w:tcW w:w="652" w:type="pct"/>
                  <w:vMerge w:val="continue"/>
                  <w:noWrap w:val="0"/>
                  <w:vAlign w:val="center"/>
                </w:tcPr>
                <w:p w14:paraId="109165A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1210C4D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二甲苯</w:t>
                  </w:r>
                </w:p>
              </w:tc>
              <w:tc>
                <w:tcPr>
                  <w:tcW w:w="599" w:type="pct"/>
                  <w:noWrap w:val="0"/>
                  <w:vAlign w:val="center"/>
                </w:tcPr>
                <w:p w14:paraId="2A3753E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42A9BA1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w:t>
                  </w:r>
                </w:p>
              </w:tc>
              <w:tc>
                <w:tcPr>
                  <w:tcW w:w="840" w:type="pct"/>
                  <w:tcBorders>
                    <w:right w:val="single" w:color="auto" w:sz="4" w:space="0"/>
                  </w:tcBorders>
                  <w:noWrap w:val="0"/>
                  <w:vAlign w:val="center"/>
                </w:tcPr>
                <w:p w14:paraId="08B77C9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3</w:t>
                  </w:r>
                </w:p>
              </w:tc>
              <w:tc>
                <w:tcPr>
                  <w:tcW w:w="719" w:type="pct"/>
                  <w:tcBorders>
                    <w:left w:val="single" w:color="auto" w:sz="4" w:space="0"/>
                  </w:tcBorders>
                  <w:noWrap w:val="0"/>
                  <w:vAlign w:val="center"/>
                </w:tcPr>
                <w:p w14:paraId="34167BB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6ACD869E">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8" w:hRule="atLeast"/>
              </w:trPr>
              <w:tc>
                <w:tcPr>
                  <w:tcW w:w="406" w:type="pct"/>
                  <w:noWrap w:val="0"/>
                  <w:vAlign w:val="center"/>
                </w:tcPr>
                <w:p w14:paraId="536573B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49</w:t>
                  </w:r>
                </w:p>
              </w:tc>
              <w:tc>
                <w:tcPr>
                  <w:tcW w:w="652" w:type="pct"/>
                  <w:vMerge w:val="restart"/>
                  <w:noWrap w:val="0"/>
                  <w:vAlign w:val="center"/>
                </w:tcPr>
                <w:p w14:paraId="0514B7E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醇酸涂料（100t/a）</w:t>
                  </w:r>
                </w:p>
              </w:tc>
              <w:tc>
                <w:tcPr>
                  <w:tcW w:w="1004" w:type="pct"/>
                  <w:gridSpan w:val="2"/>
                  <w:noWrap w:val="0"/>
                  <w:vAlign w:val="center"/>
                </w:tcPr>
                <w:p w14:paraId="011B418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醇酸树脂</w:t>
                  </w:r>
                </w:p>
              </w:tc>
              <w:tc>
                <w:tcPr>
                  <w:tcW w:w="599" w:type="pct"/>
                  <w:noWrap w:val="0"/>
                  <w:vAlign w:val="center"/>
                </w:tcPr>
                <w:p w14:paraId="73478B9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16A807D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48</w:t>
                  </w:r>
                </w:p>
              </w:tc>
              <w:tc>
                <w:tcPr>
                  <w:tcW w:w="840" w:type="pct"/>
                  <w:tcBorders>
                    <w:right w:val="single" w:color="auto" w:sz="4" w:space="0"/>
                  </w:tcBorders>
                  <w:noWrap w:val="0"/>
                  <w:vAlign w:val="center"/>
                </w:tcPr>
                <w:p w14:paraId="55B87A7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48</w:t>
                  </w:r>
                </w:p>
              </w:tc>
              <w:tc>
                <w:tcPr>
                  <w:tcW w:w="719" w:type="pct"/>
                  <w:tcBorders>
                    <w:left w:val="single" w:color="auto" w:sz="4" w:space="0"/>
                  </w:tcBorders>
                  <w:noWrap w:val="0"/>
                  <w:vAlign w:val="center"/>
                </w:tcPr>
                <w:p w14:paraId="3BF2282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0277CA57">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5501CB3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50</w:t>
                  </w:r>
                </w:p>
              </w:tc>
              <w:tc>
                <w:tcPr>
                  <w:tcW w:w="652" w:type="pct"/>
                  <w:vMerge w:val="continue"/>
                  <w:noWrap w:val="0"/>
                  <w:vAlign w:val="center"/>
                </w:tcPr>
                <w:p w14:paraId="240F75B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18F7557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填料</w:t>
                  </w:r>
                </w:p>
              </w:tc>
              <w:tc>
                <w:tcPr>
                  <w:tcW w:w="599" w:type="pct"/>
                  <w:noWrap w:val="0"/>
                  <w:vAlign w:val="center"/>
                </w:tcPr>
                <w:p w14:paraId="487C407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7F2FA3D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22</w:t>
                  </w:r>
                </w:p>
              </w:tc>
              <w:tc>
                <w:tcPr>
                  <w:tcW w:w="840" w:type="pct"/>
                  <w:tcBorders>
                    <w:right w:val="single" w:color="auto" w:sz="4" w:space="0"/>
                  </w:tcBorders>
                  <w:noWrap w:val="0"/>
                  <w:vAlign w:val="center"/>
                </w:tcPr>
                <w:p w14:paraId="29EECEB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22</w:t>
                  </w:r>
                </w:p>
              </w:tc>
              <w:tc>
                <w:tcPr>
                  <w:tcW w:w="719" w:type="pct"/>
                  <w:tcBorders>
                    <w:left w:val="single" w:color="auto" w:sz="4" w:space="0"/>
                  </w:tcBorders>
                  <w:noWrap w:val="0"/>
                  <w:vAlign w:val="center"/>
                </w:tcPr>
                <w:p w14:paraId="2E004F7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5AA825A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395F470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51</w:t>
                  </w:r>
                </w:p>
              </w:tc>
              <w:tc>
                <w:tcPr>
                  <w:tcW w:w="652" w:type="pct"/>
                  <w:vMerge w:val="continue"/>
                  <w:noWrap w:val="0"/>
                  <w:vAlign w:val="center"/>
                </w:tcPr>
                <w:p w14:paraId="6A073DB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287" w:type="pct"/>
                  <w:vMerge w:val="restart"/>
                  <w:noWrap w:val="0"/>
                  <w:vAlign w:val="center"/>
                </w:tcPr>
                <w:p w14:paraId="029987E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助剂</w:t>
                  </w:r>
                </w:p>
              </w:tc>
              <w:tc>
                <w:tcPr>
                  <w:tcW w:w="716" w:type="pct"/>
                  <w:noWrap w:val="0"/>
                  <w:vAlign w:val="center"/>
                </w:tcPr>
                <w:p w14:paraId="0E144B9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流平剂</w:t>
                  </w:r>
                </w:p>
              </w:tc>
              <w:tc>
                <w:tcPr>
                  <w:tcW w:w="599" w:type="pct"/>
                  <w:noWrap w:val="0"/>
                  <w:vAlign w:val="center"/>
                </w:tcPr>
                <w:p w14:paraId="1767136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25A5D9B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0.5</w:t>
                  </w:r>
                </w:p>
              </w:tc>
              <w:tc>
                <w:tcPr>
                  <w:tcW w:w="840" w:type="pct"/>
                  <w:tcBorders>
                    <w:right w:val="single" w:color="auto" w:sz="4" w:space="0"/>
                  </w:tcBorders>
                  <w:noWrap w:val="0"/>
                  <w:vAlign w:val="center"/>
                </w:tcPr>
                <w:p w14:paraId="0A578DE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0.5</w:t>
                  </w:r>
                </w:p>
              </w:tc>
              <w:tc>
                <w:tcPr>
                  <w:tcW w:w="719" w:type="pct"/>
                  <w:tcBorders>
                    <w:left w:val="single" w:color="auto" w:sz="4" w:space="0"/>
                  </w:tcBorders>
                  <w:noWrap w:val="0"/>
                  <w:vAlign w:val="center"/>
                </w:tcPr>
                <w:p w14:paraId="5C2980F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5A91DD65">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6BE614A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52</w:t>
                  </w:r>
                </w:p>
              </w:tc>
              <w:tc>
                <w:tcPr>
                  <w:tcW w:w="652" w:type="pct"/>
                  <w:vMerge w:val="continue"/>
                  <w:noWrap w:val="0"/>
                  <w:vAlign w:val="center"/>
                </w:tcPr>
                <w:p w14:paraId="25CD975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287" w:type="pct"/>
                  <w:vMerge w:val="continue"/>
                  <w:noWrap w:val="0"/>
                  <w:vAlign w:val="center"/>
                </w:tcPr>
                <w:p w14:paraId="0F78349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716" w:type="pct"/>
                  <w:noWrap w:val="0"/>
                  <w:vAlign w:val="center"/>
                </w:tcPr>
                <w:p w14:paraId="118BED8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分散剂</w:t>
                  </w:r>
                </w:p>
              </w:tc>
              <w:tc>
                <w:tcPr>
                  <w:tcW w:w="599" w:type="pct"/>
                  <w:noWrap w:val="0"/>
                  <w:vAlign w:val="center"/>
                </w:tcPr>
                <w:p w14:paraId="174A923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51605BE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1.5</w:t>
                  </w:r>
                </w:p>
              </w:tc>
              <w:tc>
                <w:tcPr>
                  <w:tcW w:w="840" w:type="pct"/>
                  <w:tcBorders>
                    <w:right w:val="single" w:color="auto" w:sz="4" w:space="0"/>
                  </w:tcBorders>
                  <w:noWrap w:val="0"/>
                  <w:vAlign w:val="center"/>
                </w:tcPr>
                <w:p w14:paraId="59BF112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1.5</w:t>
                  </w:r>
                </w:p>
              </w:tc>
              <w:tc>
                <w:tcPr>
                  <w:tcW w:w="719" w:type="pct"/>
                  <w:tcBorders>
                    <w:left w:val="single" w:color="auto" w:sz="4" w:space="0"/>
                  </w:tcBorders>
                  <w:noWrap w:val="0"/>
                  <w:vAlign w:val="center"/>
                </w:tcPr>
                <w:p w14:paraId="09396C8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0E9E847B">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64456BC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53</w:t>
                  </w:r>
                </w:p>
              </w:tc>
              <w:tc>
                <w:tcPr>
                  <w:tcW w:w="652" w:type="pct"/>
                  <w:vMerge w:val="continue"/>
                  <w:noWrap w:val="0"/>
                  <w:vAlign w:val="center"/>
                </w:tcPr>
                <w:p w14:paraId="4F609EE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287" w:type="pct"/>
                  <w:vMerge w:val="continue"/>
                  <w:noWrap w:val="0"/>
                  <w:vAlign w:val="center"/>
                </w:tcPr>
                <w:p w14:paraId="0A97BEB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716" w:type="pct"/>
                  <w:noWrap w:val="0"/>
                  <w:vAlign w:val="center"/>
                </w:tcPr>
                <w:p w14:paraId="4B19395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消泡剂</w:t>
                  </w:r>
                </w:p>
              </w:tc>
              <w:tc>
                <w:tcPr>
                  <w:tcW w:w="599" w:type="pct"/>
                  <w:noWrap w:val="0"/>
                  <w:vAlign w:val="center"/>
                </w:tcPr>
                <w:p w14:paraId="6412DC4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5DBDE92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w:t>
                  </w:r>
                </w:p>
              </w:tc>
              <w:tc>
                <w:tcPr>
                  <w:tcW w:w="840" w:type="pct"/>
                  <w:tcBorders>
                    <w:right w:val="single" w:color="auto" w:sz="4" w:space="0"/>
                  </w:tcBorders>
                  <w:noWrap w:val="0"/>
                  <w:vAlign w:val="center"/>
                </w:tcPr>
                <w:p w14:paraId="3AD3A72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w:t>
                  </w:r>
                </w:p>
              </w:tc>
              <w:tc>
                <w:tcPr>
                  <w:tcW w:w="719" w:type="pct"/>
                  <w:tcBorders>
                    <w:left w:val="single" w:color="auto" w:sz="4" w:space="0"/>
                  </w:tcBorders>
                  <w:noWrap w:val="0"/>
                  <w:vAlign w:val="center"/>
                </w:tcPr>
                <w:p w14:paraId="3228018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5DABC4BE">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787BBDC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54</w:t>
                  </w:r>
                </w:p>
              </w:tc>
              <w:tc>
                <w:tcPr>
                  <w:tcW w:w="652" w:type="pct"/>
                  <w:vMerge w:val="continue"/>
                  <w:noWrap w:val="0"/>
                  <w:vAlign w:val="center"/>
                </w:tcPr>
                <w:p w14:paraId="6756546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287" w:type="pct"/>
                  <w:vMerge w:val="continue"/>
                  <w:noWrap w:val="0"/>
                  <w:vAlign w:val="center"/>
                </w:tcPr>
                <w:p w14:paraId="0B4E707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716" w:type="pct"/>
                  <w:noWrap w:val="0"/>
                  <w:vAlign w:val="center"/>
                </w:tcPr>
                <w:p w14:paraId="7ACD437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防沉剂</w:t>
                  </w:r>
                </w:p>
              </w:tc>
              <w:tc>
                <w:tcPr>
                  <w:tcW w:w="599" w:type="pct"/>
                  <w:noWrap w:val="0"/>
                  <w:vAlign w:val="center"/>
                </w:tcPr>
                <w:p w14:paraId="72A4727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69A8E97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0.5</w:t>
                  </w:r>
                </w:p>
              </w:tc>
              <w:tc>
                <w:tcPr>
                  <w:tcW w:w="840" w:type="pct"/>
                  <w:tcBorders>
                    <w:right w:val="single" w:color="auto" w:sz="4" w:space="0"/>
                  </w:tcBorders>
                  <w:noWrap w:val="0"/>
                  <w:vAlign w:val="center"/>
                </w:tcPr>
                <w:p w14:paraId="3E94823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0.5</w:t>
                  </w:r>
                </w:p>
              </w:tc>
              <w:tc>
                <w:tcPr>
                  <w:tcW w:w="719" w:type="pct"/>
                  <w:tcBorders>
                    <w:left w:val="single" w:color="auto" w:sz="4" w:space="0"/>
                  </w:tcBorders>
                  <w:noWrap w:val="0"/>
                  <w:vAlign w:val="center"/>
                </w:tcPr>
                <w:p w14:paraId="64DFCCE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7E14ABF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60E741A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55</w:t>
                  </w:r>
                </w:p>
              </w:tc>
              <w:tc>
                <w:tcPr>
                  <w:tcW w:w="652" w:type="pct"/>
                  <w:vMerge w:val="continue"/>
                  <w:noWrap w:val="0"/>
                  <w:vAlign w:val="center"/>
                </w:tcPr>
                <w:p w14:paraId="2B619C2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203E978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颜料</w:t>
                  </w:r>
                </w:p>
              </w:tc>
              <w:tc>
                <w:tcPr>
                  <w:tcW w:w="599" w:type="pct"/>
                  <w:noWrap w:val="0"/>
                  <w:vAlign w:val="center"/>
                </w:tcPr>
                <w:p w14:paraId="4E91DB4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1EA5011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12.5</w:t>
                  </w:r>
                </w:p>
              </w:tc>
              <w:tc>
                <w:tcPr>
                  <w:tcW w:w="840" w:type="pct"/>
                  <w:tcBorders>
                    <w:right w:val="single" w:color="auto" w:sz="4" w:space="0"/>
                  </w:tcBorders>
                  <w:noWrap w:val="0"/>
                  <w:vAlign w:val="center"/>
                </w:tcPr>
                <w:p w14:paraId="2D62F2D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12.5</w:t>
                  </w:r>
                </w:p>
              </w:tc>
              <w:tc>
                <w:tcPr>
                  <w:tcW w:w="719" w:type="pct"/>
                  <w:tcBorders>
                    <w:left w:val="single" w:color="auto" w:sz="4" w:space="0"/>
                  </w:tcBorders>
                  <w:noWrap w:val="0"/>
                  <w:vAlign w:val="center"/>
                </w:tcPr>
                <w:p w14:paraId="1C7B682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1A609179">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2E2CFDE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56</w:t>
                  </w:r>
                </w:p>
              </w:tc>
              <w:tc>
                <w:tcPr>
                  <w:tcW w:w="652" w:type="pct"/>
                  <w:vMerge w:val="continue"/>
                  <w:noWrap w:val="0"/>
                  <w:vAlign w:val="center"/>
                </w:tcPr>
                <w:p w14:paraId="4457D47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5EC0402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200#溶剂油</w:t>
                  </w:r>
                </w:p>
              </w:tc>
              <w:tc>
                <w:tcPr>
                  <w:tcW w:w="599" w:type="pct"/>
                  <w:noWrap w:val="0"/>
                  <w:vAlign w:val="center"/>
                </w:tcPr>
                <w:p w14:paraId="54D7D7A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062DCB6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10</w:t>
                  </w:r>
                </w:p>
              </w:tc>
              <w:tc>
                <w:tcPr>
                  <w:tcW w:w="840" w:type="pct"/>
                  <w:tcBorders>
                    <w:right w:val="single" w:color="auto" w:sz="4" w:space="0"/>
                  </w:tcBorders>
                  <w:noWrap w:val="0"/>
                  <w:vAlign w:val="center"/>
                </w:tcPr>
                <w:p w14:paraId="5C12514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10</w:t>
                  </w:r>
                </w:p>
              </w:tc>
              <w:tc>
                <w:tcPr>
                  <w:tcW w:w="719" w:type="pct"/>
                  <w:tcBorders>
                    <w:left w:val="single" w:color="auto" w:sz="4" w:space="0"/>
                  </w:tcBorders>
                  <w:noWrap w:val="0"/>
                  <w:vAlign w:val="center"/>
                </w:tcPr>
                <w:p w14:paraId="5E70013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74948025">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3F23D56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57</w:t>
                  </w:r>
                </w:p>
              </w:tc>
              <w:tc>
                <w:tcPr>
                  <w:tcW w:w="652" w:type="pct"/>
                  <w:vMerge w:val="continue"/>
                  <w:noWrap w:val="0"/>
                  <w:vAlign w:val="center"/>
                </w:tcPr>
                <w:p w14:paraId="4D12DFF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auto"/>
                      <w:sz w:val="21"/>
                      <w:szCs w:val="21"/>
                      <w:u w:val="none"/>
                    </w:rPr>
                  </w:pPr>
                </w:p>
              </w:tc>
              <w:tc>
                <w:tcPr>
                  <w:tcW w:w="1004" w:type="pct"/>
                  <w:gridSpan w:val="2"/>
                  <w:noWrap w:val="0"/>
                  <w:vAlign w:val="center"/>
                </w:tcPr>
                <w:p w14:paraId="4D3BAAA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二甲苯</w:t>
                  </w:r>
                </w:p>
              </w:tc>
              <w:tc>
                <w:tcPr>
                  <w:tcW w:w="599" w:type="pct"/>
                  <w:noWrap w:val="0"/>
                  <w:vAlign w:val="center"/>
                </w:tcPr>
                <w:p w14:paraId="3F6CB16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t/a</w:t>
                  </w:r>
                </w:p>
              </w:tc>
              <w:tc>
                <w:tcPr>
                  <w:tcW w:w="777" w:type="pct"/>
                  <w:noWrap/>
                  <w:vAlign w:val="center"/>
                </w:tcPr>
                <w:p w14:paraId="7B6064D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w:t>
                  </w:r>
                </w:p>
              </w:tc>
              <w:tc>
                <w:tcPr>
                  <w:tcW w:w="840" w:type="pct"/>
                  <w:tcBorders>
                    <w:right w:val="single" w:color="auto" w:sz="4" w:space="0"/>
                  </w:tcBorders>
                  <w:noWrap w:val="0"/>
                  <w:vAlign w:val="center"/>
                </w:tcPr>
                <w:p w14:paraId="6232153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4</w:t>
                  </w:r>
                </w:p>
              </w:tc>
              <w:tc>
                <w:tcPr>
                  <w:tcW w:w="719" w:type="pct"/>
                  <w:tcBorders>
                    <w:left w:val="single" w:color="auto" w:sz="4" w:space="0"/>
                  </w:tcBorders>
                  <w:noWrap w:val="0"/>
                  <w:vAlign w:val="center"/>
                </w:tcPr>
                <w:p w14:paraId="0C0FFD6D">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03F4C05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6ACE1DF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58</w:t>
                  </w:r>
                </w:p>
              </w:tc>
              <w:tc>
                <w:tcPr>
                  <w:tcW w:w="1656" w:type="pct"/>
                  <w:gridSpan w:val="3"/>
                  <w:noWrap w:val="0"/>
                  <w:vAlign w:val="center"/>
                </w:tcPr>
                <w:p w14:paraId="6223FD5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包装桶</w:t>
                  </w:r>
                </w:p>
              </w:tc>
              <w:tc>
                <w:tcPr>
                  <w:tcW w:w="599" w:type="pct"/>
                  <w:noWrap w:val="0"/>
                  <w:vAlign w:val="center"/>
                </w:tcPr>
                <w:p w14:paraId="5FA4216C">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万个/a</w:t>
                  </w:r>
                </w:p>
              </w:tc>
              <w:tc>
                <w:tcPr>
                  <w:tcW w:w="777" w:type="pct"/>
                  <w:noWrap w:val="0"/>
                  <w:vAlign w:val="center"/>
                </w:tcPr>
                <w:p w14:paraId="156F91F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11.5</w:t>
                  </w:r>
                </w:p>
              </w:tc>
              <w:tc>
                <w:tcPr>
                  <w:tcW w:w="840" w:type="pct"/>
                  <w:tcBorders>
                    <w:right w:val="single" w:color="auto" w:sz="4" w:space="0"/>
                  </w:tcBorders>
                  <w:noWrap w:val="0"/>
                  <w:vAlign w:val="center"/>
                </w:tcPr>
                <w:p w14:paraId="63DA972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11.5</w:t>
                  </w:r>
                </w:p>
              </w:tc>
              <w:tc>
                <w:tcPr>
                  <w:tcW w:w="719" w:type="pct"/>
                  <w:tcBorders>
                    <w:left w:val="single" w:color="auto" w:sz="4" w:space="0"/>
                  </w:tcBorders>
                  <w:noWrap w:val="0"/>
                  <w:vAlign w:val="center"/>
                </w:tcPr>
                <w:p w14:paraId="6F54842B">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61E7B58A">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0DFF9E95">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59</w:t>
                  </w:r>
                </w:p>
              </w:tc>
              <w:tc>
                <w:tcPr>
                  <w:tcW w:w="1656" w:type="pct"/>
                  <w:gridSpan w:val="3"/>
                  <w:noWrap w:val="0"/>
                  <w:vAlign w:val="center"/>
                </w:tcPr>
                <w:p w14:paraId="396F30F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生活用水</w:t>
                  </w:r>
                </w:p>
              </w:tc>
              <w:tc>
                <w:tcPr>
                  <w:tcW w:w="599" w:type="pct"/>
                  <w:noWrap w:val="0"/>
                  <w:vAlign w:val="center"/>
                </w:tcPr>
                <w:p w14:paraId="62F29433">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m</w:t>
                  </w:r>
                  <w:r>
                    <w:rPr>
                      <w:rStyle w:val="51"/>
                      <w:rFonts w:hint="default" w:ascii="Times New Roman" w:hAnsi="Times New Roman" w:eastAsia="宋体" w:cs="Times New Roman"/>
                      <w:b w:val="0"/>
                      <w:bCs w:val="0"/>
                      <w:color w:val="auto"/>
                      <w:sz w:val="21"/>
                      <w:szCs w:val="21"/>
                      <w:u w:val="none"/>
                      <w:lang w:bidi="ar"/>
                    </w:rPr>
                    <w:t>3</w:t>
                  </w:r>
                  <w:r>
                    <w:rPr>
                      <w:rFonts w:hint="default" w:ascii="Times New Roman" w:hAnsi="Times New Roman" w:eastAsia="宋体" w:cs="Times New Roman"/>
                      <w:b w:val="0"/>
                      <w:bCs w:val="0"/>
                      <w:color w:val="auto"/>
                      <w:kern w:val="0"/>
                      <w:sz w:val="21"/>
                      <w:szCs w:val="21"/>
                      <w:u w:val="none"/>
                      <w:lang w:bidi="ar"/>
                    </w:rPr>
                    <w:t>/a</w:t>
                  </w:r>
                </w:p>
              </w:tc>
              <w:tc>
                <w:tcPr>
                  <w:tcW w:w="777" w:type="pct"/>
                  <w:noWrap w:val="0"/>
                  <w:vAlign w:val="center"/>
                </w:tcPr>
                <w:p w14:paraId="1E7BD770">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120</w:t>
                  </w:r>
                </w:p>
              </w:tc>
              <w:tc>
                <w:tcPr>
                  <w:tcW w:w="840" w:type="pct"/>
                  <w:tcBorders>
                    <w:right w:val="single" w:color="auto" w:sz="4" w:space="0"/>
                  </w:tcBorders>
                  <w:noWrap w:val="0"/>
                  <w:vAlign w:val="center"/>
                </w:tcPr>
                <w:p w14:paraId="7CA6F42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120</w:t>
                  </w:r>
                </w:p>
              </w:tc>
              <w:tc>
                <w:tcPr>
                  <w:tcW w:w="719" w:type="pct"/>
                  <w:tcBorders>
                    <w:left w:val="single" w:color="auto" w:sz="4" w:space="0"/>
                  </w:tcBorders>
                  <w:noWrap w:val="0"/>
                  <w:vAlign w:val="center"/>
                </w:tcPr>
                <w:p w14:paraId="7A5D30E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r w14:paraId="315641C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6" w:type="pct"/>
                  <w:noWrap w:val="0"/>
                  <w:vAlign w:val="center"/>
                </w:tcPr>
                <w:p w14:paraId="0120D15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60</w:t>
                  </w:r>
                </w:p>
              </w:tc>
              <w:tc>
                <w:tcPr>
                  <w:tcW w:w="1656" w:type="pct"/>
                  <w:gridSpan w:val="3"/>
                  <w:noWrap w:val="0"/>
                  <w:vAlign w:val="center"/>
                </w:tcPr>
                <w:p w14:paraId="7113249E">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生产用水</w:t>
                  </w:r>
                </w:p>
              </w:tc>
              <w:tc>
                <w:tcPr>
                  <w:tcW w:w="599" w:type="pct"/>
                  <w:noWrap w:val="0"/>
                  <w:vAlign w:val="center"/>
                </w:tcPr>
                <w:p w14:paraId="0D1277FF">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m</w:t>
                  </w:r>
                  <w:r>
                    <w:rPr>
                      <w:rStyle w:val="51"/>
                      <w:rFonts w:hint="default" w:ascii="Times New Roman" w:hAnsi="Times New Roman" w:eastAsia="宋体" w:cs="Times New Roman"/>
                      <w:b w:val="0"/>
                      <w:bCs w:val="0"/>
                      <w:color w:val="auto"/>
                      <w:sz w:val="21"/>
                      <w:szCs w:val="21"/>
                      <w:u w:val="none"/>
                      <w:lang w:bidi="ar"/>
                    </w:rPr>
                    <w:t>3</w:t>
                  </w:r>
                  <w:r>
                    <w:rPr>
                      <w:rFonts w:hint="default" w:ascii="Times New Roman" w:hAnsi="Times New Roman" w:eastAsia="宋体" w:cs="Times New Roman"/>
                      <w:b w:val="0"/>
                      <w:bCs w:val="0"/>
                      <w:color w:val="auto"/>
                      <w:kern w:val="0"/>
                      <w:sz w:val="21"/>
                      <w:szCs w:val="21"/>
                      <w:u w:val="none"/>
                      <w:lang w:bidi="ar"/>
                    </w:rPr>
                    <w:t>/a</w:t>
                  </w:r>
                </w:p>
              </w:tc>
              <w:tc>
                <w:tcPr>
                  <w:tcW w:w="777" w:type="pct"/>
                  <w:noWrap w:val="0"/>
                  <w:vAlign w:val="center"/>
                </w:tcPr>
                <w:p w14:paraId="262DB3D8">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666</w:t>
                  </w:r>
                </w:p>
              </w:tc>
              <w:tc>
                <w:tcPr>
                  <w:tcW w:w="840" w:type="pct"/>
                  <w:tcBorders>
                    <w:right w:val="single" w:color="auto" w:sz="4" w:space="0"/>
                  </w:tcBorders>
                  <w:noWrap w:val="0"/>
                  <w:vAlign w:val="center"/>
                </w:tcPr>
                <w:p w14:paraId="2C080A1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eastAsia="宋体" w:cs="Times New Roman"/>
                      <w:b w:val="0"/>
                      <w:bCs w:val="0"/>
                      <w:color w:val="auto"/>
                      <w:kern w:val="0"/>
                      <w:sz w:val="21"/>
                      <w:szCs w:val="21"/>
                      <w:u w:val="none"/>
                      <w:lang w:bidi="ar"/>
                    </w:rPr>
                    <w:t>666</w:t>
                  </w:r>
                </w:p>
              </w:tc>
              <w:tc>
                <w:tcPr>
                  <w:tcW w:w="719" w:type="pct"/>
                  <w:tcBorders>
                    <w:left w:val="single" w:color="auto" w:sz="4" w:space="0"/>
                  </w:tcBorders>
                  <w:noWrap w:val="0"/>
                  <w:vAlign w:val="center"/>
                </w:tcPr>
                <w:p w14:paraId="0810C536">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kern w:val="0"/>
                      <w:sz w:val="21"/>
                      <w:szCs w:val="21"/>
                      <w:u w:val="none"/>
                      <w:lang w:bidi="ar"/>
                    </w:rPr>
                  </w:pPr>
                  <w:r>
                    <w:rPr>
                      <w:rFonts w:hint="default" w:ascii="Times New Roman" w:hAnsi="Times New Roman" w:cs="Times New Roman" w:eastAsiaTheme="minorEastAsia"/>
                      <w:sz w:val="21"/>
                      <w:szCs w:val="21"/>
                      <w:lang w:val="en-US" w:eastAsia="zh-CN"/>
                    </w:rPr>
                    <w:t>一致</w:t>
                  </w:r>
                </w:p>
              </w:tc>
            </w:tr>
            <w:tr w14:paraId="4EFB16A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55" w:hRule="atLeast"/>
              </w:trPr>
              <w:tc>
                <w:tcPr>
                  <w:tcW w:w="406" w:type="pct"/>
                  <w:noWrap w:val="0"/>
                  <w:vAlign w:val="center"/>
                </w:tcPr>
                <w:p w14:paraId="067E1C69">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sz w:val="21"/>
                      <w:szCs w:val="21"/>
                      <w:u w:val="none"/>
                    </w:rPr>
                    <w:t>61</w:t>
                  </w:r>
                </w:p>
              </w:tc>
              <w:tc>
                <w:tcPr>
                  <w:tcW w:w="1656" w:type="pct"/>
                  <w:gridSpan w:val="3"/>
                  <w:noWrap w:val="0"/>
                  <w:vAlign w:val="center"/>
                </w:tcPr>
                <w:p w14:paraId="2F8E5774">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电</w:t>
                  </w:r>
                </w:p>
              </w:tc>
              <w:tc>
                <w:tcPr>
                  <w:tcW w:w="599" w:type="pct"/>
                  <w:noWrap w:val="0"/>
                  <w:vAlign w:val="center"/>
                </w:tcPr>
                <w:p w14:paraId="10F2DDE7">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万kwh/a</w:t>
                  </w:r>
                </w:p>
              </w:tc>
              <w:tc>
                <w:tcPr>
                  <w:tcW w:w="777" w:type="pct"/>
                  <w:noWrap w:val="0"/>
                  <w:vAlign w:val="center"/>
                </w:tcPr>
                <w:p w14:paraId="4FB02D31">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15</w:t>
                  </w:r>
                </w:p>
              </w:tc>
              <w:tc>
                <w:tcPr>
                  <w:tcW w:w="840" w:type="pct"/>
                  <w:tcBorders>
                    <w:right w:val="single" w:color="auto" w:sz="4" w:space="0"/>
                  </w:tcBorders>
                  <w:noWrap w:val="0"/>
                  <w:vAlign w:val="center"/>
                </w:tcPr>
                <w:p w14:paraId="5AB8F292">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eastAsia="宋体" w:cs="Times New Roman"/>
                      <w:b w:val="0"/>
                      <w:bCs w:val="0"/>
                      <w:color w:val="auto"/>
                      <w:kern w:val="0"/>
                      <w:sz w:val="21"/>
                      <w:szCs w:val="21"/>
                      <w:u w:val="none"/>
                      <w:lang w:bidi="ar"/>
                    </w:rPr>
                    <w:t>15</w:t>
                  </w:r>
                </w:p>
              </w:tc>
              <w:tc>
                <w:tcPr>
                  <w:tcW w:w="719" w:type="pct"/>
                  <w:tcBorders>
                    <w:left w:val="single" w:color="auto" w:sz="4" w:space="0"/>
                  </w:tcBorders>
                  <w:noWrap w:val="0"/>
                  <w:vAlign w:val="center"/>
                </w:tcPr>
                <w:p w14:paraId="308E434A">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 w:val="0"/>
                      <w:bCs w:val="0"/>
                      <w:color w:val="auto"/>
                      <w:sz w:val="21"/>
                      <w:szCs w:val="21"/>
                      <w:u w:val="none"/>
                    </w:rPr>
                  </w:pPr>
                  <w:r>
                    <w:rPr>
                      <w:rFonts w:hint="default" w:ascii="Times New Roman" w:hAnsi="Times New Roman" w:cs="Times New Roman" w:eastAsiaTheme="minorEastAsia"/>
                      <w:sz w:val="21"/>
                      <w:szCs w:val="21"/>
                      <w:lang w:val="en-US" w:eastAsia="zh-CN"/>
                    </w:rPr>
                    <w:t>一致</w:t>
                  </w:r>
                </w:p>
              </w:tc>
            </w:tr>
          </w:tbl>
          <w:p w14:paraId="4FF8366B">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本项目用水主要为水性涂料产品添加用水、设备清洗用水和生活用水</w:t>
            </w:r>
            <w:r>
              <w:rPr>
                <w:rFonts w:hint="eastAsia" w:ascii="Times New Roman" w:hAnsi="Times New Roman" w:eastAsia="宋体" w:cs="Times New Roman"/>
                <w:b w:val="0"/>
                <w:bCs/>
                <w:color w:val="000000"/>
                <w:kern w:val="0"/>
                <w:sz w:val="24"/>
                <w:u w:val="none"/>
                <w:lang w:val="en-US" w:eastAsia="zh-CN"/>
              </w:rPr>
              <w:t>。</w:t>
            </w:r>
          </w:p>
          <w:p w14:paraId="7AE291C3">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①生产用水</w:t>
            </w:r>
          </w:p>
          <w:p w14:paraId="18B499D7">
            <w:pPr>
              <w:keepNext w:val="0"/>
              <w:keepLines w:val="0"/>
              <w:pageBreakBefore w:val="0"/>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bCs/>
                <w:color w:val="auto"/>
                <w:kern w:val="0"/>
                <w:sz w:val="24"/>
              </w:rPr>
            </w:pPr>
            <w:r>
              <w:rPr>
                <w:rFonts w:hint="default" w:ascii="Times New Roman" w:hAnsi="Times New Roman" w:eastAsia="宋体" w:cs="Times New Roman"/>
                <w:bCs/>
                <w:color w:val="auto"/>
                <w:kern w:val="0"/>
                <w:sz w:val="24"/>
              </w:rPr>
              <w:t>a、水性涂料产品添加用水</w:t>
            </w:r>
          </w:p>
          <w:p w14:paraId="6AF7DF59">
            <w:pPr>
              <w:keepNext w:val="0"/>
              <w:keepLines w:val="0"/>
              <w:pageBreakBefore w:val="0"/>
              <w:tabs>
                <w:tab w:val="left" w:pos="417"/>
              </w:tabs>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bCs/>
                <w:color w:val="auto"/>
                <w:kern w:val="24"/>
                <w:sz w:val="24"/>
              </w:rPr>
            </w:pPr>
            <w:r>
              <w:rPr>
                <w:rFonts w:hint="default" w:ascii="Times New Roman" w:hAnsi="Times New Roman" w:eastAsia="宋体" w:cs="Times New Roman"/>
                <w:color w:val="auto"/>
                <w:sz w:val="24"/>
              </w:rPr>
              <w:t>本项目水性涂料生产过程中需要添加配料用水，配料用水采用纯化水，本项目纯化水是采用纯水设备将新鲜水经离子交换树脂等工艺制得纯化水。净水机成水率为80%，剩余20%为浓水；根据企业提供的资料可知，每1t产品用纯水量为0.3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，则项目年产1700吨产品用纯水量为510m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/a，设备清洗废水回用量为</w:t>
            </w:r>
            <w:r>
              <w:rPr>
                <w:rFonts w:hint="default" w:ascii="Times New Roman" w:hAnsi="Times New Roman" w:eastAsia="宋体" w:cs="Times New Roman"/>
                <w:bCs/>
                <w:color w:val="auto"/>
                <w:kern w:val="24"/>
                <w:sz w:val="24"/>
              </w:rPr>
              <w:t>81m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/a（0.27m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/d）</w:t>
            </w:r>
            <w:r>
              <w:rPr>
                <w:rFonts w:hint="default" w:ascii="Times New Roman" w:hAnsi="Times New Roman" w:eastAsia="宋体" w:cs="Times New Roman"/>
                <w:color w:val="auto"/>
                <w:sz w:val="24"/>
              </w:rPr>
              <w:t>，实际纯水量用量为429m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/a（1.43</w:t>
            </w:r>
            <w:r>
              <w:rPr>
                <w:rFonts w:hint="default" w:ascii="Times New Roman" w:hAnsi="Times New Roman" w:eastAsia="宋体" w:cs="Times New Roman"/>
                <w:bCs/>
                <w:color w:val="auto"/>
                <w:kern w:val="24"/>
                <w:sz w:val="24"/>
              </w:rPr>
              <w:t>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/d</w:t>
            </w:r>
            <w:r>
              <w:rPr>
                <w:rFonts w:hint="default" w:ascii="Times New Roman" w:hAnsi="Times New Roman" w:eastAsia="宋体" w:cs="Times New Roman"/>
                <w:color w:val="auto"/>
                <w:sz w:val="24"/>
              </w:rPr>
              <w:t>），则新鲜水用量为537m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/a（1.79m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/d），</w:t>
            </w:r>
            <w:r>
              <w:rPr>
                <w:rFonts w:hint="default" w:ascii="Times New Roman" w:hAnsi="Times New Roman" w:eastAsia="宋体" w:cs="Times New Roman"/>
                <w:bCs/>
                <w:color w:val="auto"/>
                <w:kern w:val="24"/>
                <w:sz w:val="24"/>
              </w:rPr>
              <w:t>浓水产生量为108m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/a（0.36m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/d）</w:t>
            </w:r>
            <w:r>
              <w:rPr>
                <w:rFonts w:hint="default" w:ascii="Times New Roman" w:hAnsi="Times New Roman" w:eastAsia="宋体" w:cs="Times New Roman"/>
                <w:color w:val="auto"/>
                <w:sz w:val="24"/>
              </w:rPr>
              <w:t>；</w:t>
            </w:r>
            <w:r>
              <w:rPr>
                <w:rFonts w:hint="default" w:ascii="Times New Roman" w:hAnsi="Times New Roman" w:eastAsia="宋体" w:cs="Times New Roman"/>
                <w:bCs/>
                <w:color w:val="auto"/>
                <w:kern w:val="24"/>
                <w:sz w:val="24"/>
              </w:rPr>
              <w:t>浓水主要含无机盐类（钙、镁盐等）及其他矿物质，水质简单，收集后用于厂区洒水降尘。</w:t>
            </w:r>
          </w:p>
          <w:p w14:paraId="1392CF35">
            <w:pPr>
              <w:keepNext w:val="0"/>
              <w:keepLines w:val="0"/>
              <w:pageBreakBefore w:val="0"/>
              <w:kinsoku/>
              <w:wordWrap/>
              <w:overflowPunct/>
              <w:topLinePunct w:val="0"/>
              <w:autoSpaceDE/>
              <w:autoSpaceDN/>
              <w:bidi w:val="0"/>
              <w:adjustRightInd/>
              <w:snapToGrid/>
              <w:spacing w:after="0" w:line="520" w:lineRule="exact"/>
              <w:ind w:firstLine="511" w:firstLineChars="213"/>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b、设备清洗用水</w:t>
            </w:r>
          </w:p>
          <w:p w14:paraId="4A4BA6BA">
            <w:pPr>
              <w:keepNext w:val="0"/>
              <w:keepLines w:val="0"/>
              <w:pageBreakBefore w:val="0"/>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bCs/>
                <w:color w:val="auto"/>
                <w:kern w:val="0"/>
                <w:sz w:val="24"/>
              </w:rPr>
              <w:t>根据订单，由于涂料颜色不同，其生产设备需定期清洗</w:t>
            </w:r>
            <w:r>
              <w:rPr>
                <w:rFonts w:hint="default" w:ascii="Times New Roman" w:hAnsi="Times New Roman" w:eastAsia="宋体" w:cs="Times New Roman"/>
                <w:bCs/>
                <w:color w:val="auto"/>
                <w:kern w:val="24"/>
                <w:sz w:val="24"/>
              </w:rPr>
              <w:t>，</w:t>
            </w:r>
            <w:r>
              <w:rPr>
                <w:rFonts w:hint="default" w:ascii="Times New Roman" w:hAnsi="Times New Roman" w:eastAsia="宋体" w:cs="Times New Roman"/>
                <w:bCs/>
                <w:color w:val="auto"/>
                <w:sz w:val="24"/>
              </w:rPr>
              <w:t>根据企业提供的资料，平均每6天为一个颜色批次，每换一个颜色批次清洗</w:t>
            </w:r>
            <w:r>
              <w:rPr>
                <w:rFonts w:hint="default" w:ascii="Times New Roman" w:hAnsi="Times New Roman" w:eastAsia="宋体" w:cs="Times New Roman"/>
                <w:bCs/>
                <w:color w:val="auto"/>
                <w:kern w:val="24"/>
                <w:sz w:val="24"/>
              </w:rPr>
              <w:t>一次，人工进行清洗，采用纯水进行清洗，每次清洗水量为1.8m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，即纯水年使用量为90m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/a（0.3m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/d），新鲜水用量为129m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/a（0.43m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/d），浓水产生量为39m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/a（0.13m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/d）</w:t>
            </w:r>
            <w:r>
              <w:rPr>
                <w:rFonts w:hint="default" w:ascii="Times New Roman" w:hAnsi="Times New Roman" w:eastAsia="宋体" w:cs="Times New Roman"/>
                <w:color w:val="auto"/>
                <w:sz w:val="24"/>
              </w:rPr>
              <w:t>；</w:t>
            </w:r>
            <w:r>
              <w:rPr>
                <w:rFonts w:hint="default" w:ascii="Times New Roman" w:hAnsi="Times New Roman" w:eastAsia="宋体" w:cs="Times New Roman"/>
                <w:bCs/>
                <w:color w:val="auto"/>
                <w:kern w:val="24"/>
                <w:sz w:val="24"/>
              </w:rPr>
              <w:t>浓水主要含无机盐类（钙、镁盐等）及其他矿物质，水质简单，收集后用于厂区洒水降尘。</w:t>
            </w:r>
          </w:p>
          <w:p w14:paraId="5D28D6A2">
            <w:pPr>
              <w:pStyle w:val="31"/>
              <w:keepNext w:val="0"/>
              <w:keepLines w:val="0"/>
              <w:pageBreakBefore w:val="0"/>
              <w:widowControl w:val="0"/>
              <w:kinsoku/>
              <w:wordWrap/>
              <w:overflowPunct/>
              <w:topLinePunct w:val="0"/>
              <w:autoSpaceDE/>
              <w:autoSpaceDN/>
              <w:bidi w:val="0"/>
              <w:adjustRightInd/>
              <w:snapToGrid/>
              <w:spacing w:after="0" w:line="520" w:lineRule="exact"/>
              <w:rPr>
                <w:rFonts w:hint="default" w:ascii="Times New Roman" w:hAnsi="Times New Roman" w:eastAsia="宋体" w:cs="Times New Roman"/>
                <w:b w:val="0"/>
                <w:bCs w:val="0"/>
                <w:color w:val="000000"/>
                <w:kern w:val="0"/>
                <w:sz w:val="24"/>
                <w:szCs w:val="24"/>
                <w:u w:val="none"/>
                <w:lang w:val="en-US" w:eastAsia="zh-CN" w:bidi="ar-SA"/>
              </w:rPr>
            </w:pPr>
            <w:r>
              <w:rPr>
                <w:rFonts w:hint="default" w:ascii="Times New Roman" w:hAnsi="Times New Roman" w:eastAsia="宋体" w:cs="Times New Roman"/>
                <w:bCs/>
                <w:color w:val="auto"/>
                <w:kern w:val="24"/>
                <w:sz w:val="24"/>
              </w:rPr>
              <w:t>清洗过程产污系数按90%计，则清洗废水产生量为81m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/a（0.27m</w:t>
            </w:r>
            <w:r>
              <w:rPr>
                <w:rFonts w:hint="default" w:ascii="Times New Roman" w:hAnsi="Times New Roman" w:eastAsia="宋体" w:cs="Times New Roman"/>
                <w:bCs/>
                <w:color w:val="auto"/>
                <w:kern w:val="24"/>
                <w:sz w:val="24"/>
                <w:vertAlign w:val="superscript"/>
              </w:rPr>
              <w:t>3</w:t>
            </w:r>
            <w:r>
              <w:rPr>
                <w:rFonts w:hint="default" w:ascii="Times New Roman" w:hAnsi="Times New Roman" w:eastAsia="宋体" w:cs="Times New Roman"/>
                <w:bCs/>
                <w:color w:val="auto"/>
                <w:kern w:val="24"/>
                <w:sz w:val="24"/>
              </w:rPr>
              <w:t>/d），由于水性涂料的用水水质要求不高，该部分水收集至厂区暂存桶内，回用于同种颜色涂料生产配水，不外排，由于本项目涂料生产过程研磨工序自带有过滤装置且研磨设备较先进，研磨过程会将水质中沉淀物进行二次研碎，不用再增加污水处理装置即可满足回用要求</w:t>
            </w:r>
            <w:r>
              <w:rPr>
                <w:rFonts w:hint="default" w:ascii="Times New Roman" w:hAnsi="Times New Roman" w:eastAsia="宋体" w:cs="Times New Roman"/>
                <w:b w:val="0"/>
                <w:bCs w:val="0"/>
                <w:color w:val="000000"/>
                <w:kern w:val="0"/>
                <w:sz w:val="24"/>
                <w:szCs w:val="24"/>
                <w:u w:val="none"/>
                <w:lang w:val="en-US" w:eastAsia="zh-CN" w:bidi="ar-SA"/>
              </w:rPr>
              <w:t>。</w:t>
            </w:r>
          </w:p>
          <w:p w14:paraId="6DEFE48C">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②生活用水</w:t>
            </w:r>
          </w:p>
          <w:p w14:paraId="2D7008EE">
            <w:pPr>
              <w:keepNext w:val="0"/>
              <w:keepLines w:val="0"/>
              <w:pageBreakBefore w:val="0"/>
              <w:widowControl w:val="0"/>
              <w:tabs>
                <w:tab w:val="left" w:pos="7920"/>
              </w:tabs>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bCs/>
                <w:color w:val="auto"/>
                <w:kern w:val="0"/>
                <w:sz w:val="24"/>
              </w:rPr>
              <w:t>本项目用水主要为生活用水，劳动定员10人，均不在厂区食宿</w:t>
            </w:r>
            <w:r>
              <w:rPr>
                <w:rFonts w:hint="default" w:ascii="Times New Roman" w:hAnsi="Times New Roman" w:eastAsia="宋体" w:cs="Times New Roman"/>
                <w:color w:val="auto"/>
                <w:sz w:val="24"/>
              </w:rPr>
              <w:t>，年工作300天，根据河南省《工业与城镇生活用水定额》</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DB41/T385-2020</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，项目营运期员工生活用水以40L/d·人计，则营运期职工办公生活用水量为0.4m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/d（120m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/a），</w:t>
            </w:r>
            <w:r>
              <w:rPr>
                <w:rFonts w:hint="default" w:ascii="Times New Roman" w:hAnsi="Times New Roman" w:eastAsia="宋体" w:cs="Times New Roman"/>
                <w:bCs/>
                <w:color w:val="auto"/>
                <w:kern w:val="0"/>
                <w:sz w:val="24"/>
              </w:rPr>
              <w:t>产污系数取80%，即生活污水产生量为0.32m</w:t>
            </w:r>
            <w:r>
              <w:rPr>
                <w:rFonts w:hint="default" w:ascii="Times New Roman" w:hAnsi="Times New Roman" w:eastAsia="宋体" w:cs="Times New Roman"/>
                <w:bCs/>
                <w:color w:val="auto"/>
                <w:kern w:val="0"/>
                <w:sz w:val="24"/>
                <w:vertAlign w:val="superscript"/>
              </w:rPr>
              <w:t>3</w:t>
            </w:r>
            <w:r>
              <w:rPr>
                <w:rFonts w:hint="default" w:ascii="Times New Roman" w:hAnsi="Times New Roman" w:eastAsia="宋体" w:cs="Times New Roman"/>
                <w:bCs/>
                <w:color w:val="auto"/>
                <w:kern w:val="0"/>
                <w:sz w:val="24"/>
              </w:rPr>
              <w:t>/d（96m</w:t>
            </w:r>
            <w:r>
              <w:rPr>
                <w:rFonts w:hint="default" w:ascii="Times New Roman" w:hAnsi="Times New Roman" w:eastAsia="宋体" w:cs="Times New Roman"/>
                <w:bCs/>
                <w:color w:val="auto"/>
                <w:kern w:val="0"/>
                <w:sz w:val="24"/>
                <w:vertAlign w:val="superscript"/>
              </w:rPr>
              <w:t>3</w:t>
            </w:r>
            <w:r>
              <w:rPr>
                <w:rFonts w:hint="default" w:ascii="Times New Roman" w:hAnsi="Times New Roman" w:eastAsia="宋体" w:cs="Times New Roman"/>
                <w:bCs/>
                <w:color w:val="auto"/>
                <w:kern w:val="0"/>
                <w:sz w:val="24"/>
              </w:rPr>
              <w:t>/a）</w:t>
            </w:r>
            <w:r>
              <w:rPr>
                <w:rFonts w:hint="default" w:ascii="Times New Roman" w:hAnsi="Times New Roman" w:eastAsia="宋体" w:cs="Times New Roman"/>
                <w:sz w:val="24"/>
                <w:szCs w:val="24"/>
                <w:lang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生活污水经化粪池处理后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通过污水管网进入长垣</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市</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第</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一污水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处理厂处理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638F1826">
            <w:pPr>
              <w:keepNext w:val="0"/>
              <w:keepLines w:val="0"/>
              <w:pageBreakBefore w:val="0"/>
              <w:widowControl w:val="0"/>
              <w:tabs>
                <w:tab w:val="left" w:pos="7920"/>
              </w:tabs>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本项目水平衡图见图</w:t>
            </w:r>
            <w:r>
              <w:rPr>
                <w:rFonts w:hint="eastAsia" w:ascii="Times New Roman" w:hAnsi="Times New Roman" w:eastAsia="宋体" w:cs="Times New Roman"/>
                <w:sz w:val="24"/>
                <w:szCs w:val="24"/>
                <w:lang w:val="en-US" w:eastAsia="zh-CN"/>
              </w:rPr>
              <w:t>1。</w:t>
            </w:r>
          </w:p>
          <w:p w14:paraId="1783F024">
            <w:pPr>
              <w:keepNext w:val="0"/>
              <w:keepLines w:val="0"/>
              <w:pageBreakBefore w:val="0"/>
              <w:widowControl w:val="0"/>
              <w:tabs>
                <w:tab w:val="left" w:pos="7920"/>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4"/>
                <w:szCs w:val="24"/>
                <w:lang w:eastAsia="zh-CN"/>
              </w:rPr>
            </w:pPr>
            <w:r>
              <w:rPr>
                <w:color w:val="auto"/>
              </w:rPr>
              <w:drawing>
                <wp:inline distT="0" distB="0" distL="114300" distR="114300">
                  <wp:extent cx="3745865" cy="1908175"/>
                  <wp:effectExtent l="0" t="0" r="6985" b="15875"/>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pic:cNvPicPr>
                            <a:picLocks noChangeAspect="1"/>
                          </pic:cNvPicPr>
                        </pic:nvPicPr>
                        <pic:blipFill>
                          <a:blip r:embed="rId7"/>
                          <a:stretch>
                            <a:fillRect/>
                          </a:stretch>
                        </pic:blipFill>
                        <pic:spPr>
                          <a:xfrm>
                            <a:off x="0" y="0"/>
                            <a:ext cx="3745865" cy="1908175"/>
                          </a:xfrm>
                          <a:prstGeom prst="rect">
                            <a:avLst/>
                          </a:prstGeom>
                          <a:noFill/>
                          <a:ln>
                            <a:noFill/>
                          </a:ln>
                        </pic:spPr>
                      </pic:pic>
                    </a:graphicData>
                  </a:graphic>
                </wp:inline>
              </w:drawing>
            </w:r>
          </w:p>
          <w:p w14:paraId="013B5333">
            <w:pPr>
              <w:keepNext w:val="0"/>
              <w:keepLines w:val="0"/>
              <w:pageBreakBefore w:val="0"/>
              <w:widowControl w:val="0"/>
              <w:tabs>
                <w:tab w:val="left" w:pos="7920"/>
              </w:tabs>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val="0"/>
                <w:bCs/>
                <w:sz w:val="24"/>
                <w:szCs w:val="24"/>
                <w:u w:val="none"/>
                <w:lang w:val="en-US" w:eastAsia="zh-CN"/>
              </w:rPr>
            </w:pPr>
            <w:r>
              <w:rPr>
                <w:rFonts w:hint="default" w:ascii="Times New Roman" w:hAnsi="Times New Roman" w:eastAsia="宋体" w:cs="Times New Roman"/>
                <w:b/>
                <w:bCs/>
                <w:sz w:val="24"/>
                <w:szCs w:val="24"/>
                <w:lang w:eastAsia="zh-CN"/>
              </w:rPr>
              <w:t>图</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lang w:val="en-US" w:eastAsia="zh-CN"/>
              </w:rPr>
              <w:t>本项目水平衡图（m</w:t>
            </w:r>
            <w:r>
              <w:rPr>
                <w:rFonts w:hint="default" w:ascii="Times New Roman" w:hAnsi="Times New Roman" w:eastAsia="宋体" w:cs="Times New Roman"/>
                <w:b/>
                <w:bCs/>
                <w:sz w:val="24"/>
                <w:szCs w:val="24"/>
                <w:vertAlign w:val="superscript"/>
                <w:lang w:val="en-US" w:eastAsia="zh-CN"/>
              </w:rPr>
              <w:t>3</w:t>
            </w:r>
            <w:r>
              <w:rPr>
                <w:rFonts w:hint="default" w:ascii="Times New Roman" w:hAnsi="Times New Roman" w:eastAsia="宋体" w:cs="Times New Roman"/>
                <w:b/>
                <w:bCs/>
                <w:sz w:val="24"/>
                <w:szCs w:val="24"/>
                <w:lang w:val="en-US" w:eastAsia="zh-CN"/>
              </w:rPr>
              <w:t>/a）</w:t>
            </w:r>
          </w:p>
          <w:p w14:paraId="5D11A149">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r>
              <w:rPr>
                <w:rFonts w:hint="eastAsia" w:cs="Times New Roman"/>
                <w:b/>
                <w:bCs/>
                <w:color w:val="000000" w:themeColor="text1"/>
                <w:sz w:val="24"/>
                <w:szCs w:val="24"/>
                <w:lang w:val="en-US" w:eastAsia="zh-CN" w:bidi="ar-SA"/>
                <w14:textFill>
                  <w14:solidFill>
                    <w14:schemeClr w14:val="tx1"/>
                  </w14:solidFill>
                </w14:textFill>
              </w:rPr>
              <w:t>：</w:t>
            </w:r>
          </w:p>
          <w:p w14:paraId="70FEEE57">
            <w:pPr>
              <w:keepNext w:val="0"/>
              <w:keepLines w:val="0"/>
              <w:pageBreakBefore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val="0"/>
                <w:bCs w:val="0"/>
                <w:color w:val="auto"/>
                <w:sz w:val="24"/>
                <w:szCs w:val="24"/>
              </w:rPr>
              <w:t>（1）水性涂料</w:t>
            </w:r>
          </w:p>
          <w:p w14:paraId="18ABEED4">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left"/>
              <w:textAlignment w:val="auto"/>
              <w:outlineLvl w:val="9"/>
              <w:rPr>
                <w:rFonts w:hint="eastAsia" w:ascii="Times New Roman" w:hAnsi="Times New Roman"/>
                <w:sz w:val="24"/>
                <w:szCs w:val="24"/>
                <w:lang w:val="en-US" w:eastAsia="zh-CN"/>
              </w:rPr>
            </w:pPr>
            <w:r>
              <w:rPr>
                <w:rFonts w:hint="default" w:ascii="Times New Roman" w:hAnsi="Times New Roman" w:eastAsia="宋体" w:cs="Times New Roman"/>
                <w:color w:val="auto"/>
                <w:sz w:val="24"/>
                <w:szCs w:val="24"/>
              </w:rPr>
              <w:t>本项目水性涂料主要为水性环氧树脂涂料、水性聚氨酯涂料和水性丙烯酸聚氨酯涂料，其工艺流程相同，仅所用原辅材料不同，具体生产工艺见图2</w:t>
            </w:r>
            <w:r>
              <w:rPr>
                <w:rFonts w:hint="default" w:ascii="Times New Roman" w:hAnsi="Times New Roman" w:eastAsia="宋体" w:cs="Times New Roman"/>
                <w:sz w:val="24"/>
                <w:szCs w:val="24"/>
                <w:lang w:val="en-US" w:eastAsia="zh-CN"/>
              </w:rPr>
              <w:t>。</w:t>
            </w:r>
          </w:p>
          <w:p w14:paraId="267E6C44">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outlineLvl w:val="9"/>
              <w:rPr>
                <w:rFonts w:hint="eastAsia" w:ascii="Times New Roman" w:hAnsi="Times New Roman" w:eastAsia="宋体" w:cs="Times New Roman"/>
                <w:b/>
                <w:kern w:val="0"/>
                <w:sz w:val="24"/>
                <w:szCs w:val="24"/>
                <w:lang w:eastAsia="zh-CN"/>
              </w:rPr>
            </w:pPr>
            <w:r>
              <w:rPr>
                <w:color w:val="auto"/>
              </w:rPr>
              <w:drawing>
                <wp:inline distT="0" distB="0" distL="114300" distR="114300">
                  <wp:extent cx="5424170" cy="723900"/>
                  <wp:effectExtent l="0" t="0" r="508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8"/>
                          <a:stretch>
                            <a:fillRect/>
                          </a:stretch>
                        </pic:blipFill>
                        <pic:spPr>
                          <a:xfrm>
                            <a:off x="0" y="0"/>
                            <a:ext cx="5424170" cy="723900"/>
                          </a:xfrm>
                          <a:prstGeom prst="rect">
                            <a:avLst/>
                          </a:prstGeom>
                          <a:noFill/>
                          <a:ln>
                            <a:noFill/>
                          </a:ln>
                        </pic:spPr>
                      </pic:pic>
                    </a:graphicData>
                  </a:graphic>
                </wp:inline>
              </w:drawing>
            </w:r>
          </w:p>
          <w:p w14:paraId="6AC9883E">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color w:val="FF0000"/>
                <w:kern w:val="0"/>
                <w:sz w:val="24"/>
                <w:szCs w:val="24"/>
              </w:rPr>
            </w:pPr>
            <w:r>
              <w:rPr>
                <w:rFonts w:hint="default" w:ascii="Times New Roman" w:hAnsi="Times New Roman" w:eastAsia="宋体" w:cs="Times New Roman"/>
                <w:b/>
                <w:color w:val="000000"/>
                <w:kern w:val="0"/>
                <w:sz w:val="24"/>
                <w:szCs w:val="24"/>
              </w:rPr>
              <w:t>图</w:t>
            </w:r>
            <w:r>
              <w:rPr>
                <w:rFonts w:hint="default" w:ascii="Times New Roman" w:hAnsi="Times New Roman" w:eastAsia="宋体" w:cs="Times New Roman"/>
                <w:b/>
                <w:color w:val="000000"/>
                <w:kern w:val="0"/>
                <w:sz w:val="24"/>
                <w:szCs w:val="24"/>
                <w:lang w:val="en-US" w:eastAsia="zh-CN"/>
              </w:rPr>
              <w:t>2</w:t>
            </w:r>
            <w:r>
              <w:rPr>
                <w:rFonts w:hint="default" w:ascii="Times New Roman" w:hAnsi="Times New Roman" w:eastAsia="宋体" w:cs="Times New Roman"/>
                <w:b/>
                <w:color w:val="000000"/>
                <w:kern w:val="0"/>
                <w:sz w:val="24"/>
                <w:szCs w:val="24"/>
              </w:rPr>
              <w:t xml:space="preserve">   </w:t>
            </w:r>
            <w:r>
              <w:rPr>
                <w:rFonts w:hint="default" w:ascii="Times New Roman" w:hAnsi="Times New Roman" w:eastAsia="宋体" w:cs="Times New Roman"/>
                <w:b/>
                <w:bCs/>
                <w:color w:val="auto"/>
                <w:sz w:val="24"/>
                <w:szCs w:val="24"/>
              </w:rPr>
              <w:t>水性涂料</w:t>
            </w:r>
            <w:r>
              <w:rPr>
                <w:rFonts w:hint="default" w:ascii="Times New Roman" w:hAnsi="Times New Roman" w:eastAsia="宋体" w:cs="Times New Roman"/>
                <w:b/>
                <w:color w:val="000000"/>
                <w:kern w:val="0"/>
                <w:sz w:val="24"/>
                <w:szCs w:val="24"/>
              </w:rPr>
              <w:t>生产工艺流程及产污环节图</w:t>
            </w:r>
          </w:p>
          <w:p w14:paraId="309E592D">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工艺流程说明：</w:t>
            </w:r>
          </w:p>
          <w:p w14:paraId="308F1E60">
            <w:pPr>
              <w:keepNext w:val="0"/>
              <w:keepLines w:val="0"/>
              <w:pageBreakBefore w:val="0"/>
              <w:kinsoku/>
              <w:wordWrap/>
              <w:overflowPunct/>
              <w:topLinePunct w:val="0"/>
              <w:autoSpaceDE/>
              <w:autoSpaceDN/>
              <w:bidi w:val="0"/>
              <w:adjustRightInd/>
              <w:snapToGrid/>
              <w:spacing w:after="0" w:line="520" w:lineRule="exact"/>
              <w:ind w:firstLine="511" w:firstLineChars="213"/>
              <w:textAlignment w:val="auto"/>
              <w:rPr>
                <w:rFonts w:hint="default" w:ascii="Times New Roman" w:hAnsi="Times New Roman" w:eastAsia="宋体" w:cs="Times New Roman"/>
                <w:b w:val="0"/>
                <w:bCs/>
                <w:color w:val="auto"/>
                <w:sz w:val="24"/>
                <w:u w:val="none"/>
              </w:rPr>
            </w:pPr>
            <w:r>
              <w:rPr>
                <w:rFonts w:hint="default" w:ascii="Times New Roman" w:hAnsi="Times New Roman" w:eastAsia="宋体" w:cs="Times New Roman"/>
                <w:b w:val="0"/>
                <w:bCs/>
                <w:color w:val="auto"/>
                <w:sz w:val="24"/>
                <w:u w:val="none"/>
              </w:rPr>
              <w:t>①投料、搅拌：本项目水和乳液、助剂等由泵缓慢抽入搅拌罐（或分散机配套的拉缸）内，固体颗粒物原料为袋装，人工将袋装的粉状物料直接倒入搅拌罐（或分散机配套的拉缸）内，倾倒过程中搅拌罐和拉缸均加盖，仅留料口供员工倒料，且倒料过程中原料袋处于搅拌罐（或分散机配套的拉缸）内部，可减少粉状物料的逸散，混合后开启分散机进行密闭搅拌，使产品成液态状，采用先加自来水和基料，后加固态颗粒物原料的方式进行投料，可有效减少投料粉尘的产生，此过程中产生投料粉尘、有机废气（非甲烷总烃）、噪声和固废。</w:t>
            </w:r>
          </w:p>
          <w:p w14:paraId="161C1620">
            <w:pPr>
              <w:keepNext w:val="0"/>
              <w:keepLines w:val="0"/>
              <w:pageBreakBefore w:val="0"/>
              <w:kinsoku/>
              <w:wordWrap/>
              <w:overflowPunct/>
              <w:topLinePunct w:val="0"/>
              <w:autoSpaceDE/>
              <w:autoSpaceDN/>
              <w:bidi w:val="0"/>
              <w:adjustRightInd/>
              <w:snapToGrid/>
              <w:spacing w:after="0" w:line="520" w:lineRule="exact"/>
              <w:ind w:firstLine="511" w:firstLineChars="213"/>
              <w:textAlignment w:val="auto"/>
              <w:rPr>
                <w:rFonts w:hint="default" w:ascii="Times New Roman" w:hAnsi="Times New Roman" w:eastAsia="宋体" w:cs="Times New Roman"/>
                <w:b w:val="0"/>
                <w:bCs/>
                <w:color w:val="auto"/>
                <w:sz w:val="24"/>
                <w:u w:val="none"/>
              </w:rPr>
            </w:pPr>
            <w:r>
              <w:rPr>
                <w:rFonts w:hint="default" w:ascii="Times New Roman" w:hAnsi="Times New Roman" w:eastAsia="宋体" w:cs="Times New Roman"/>
                <w:b w:val="0"/>
                <w:bCs/>
                <w:color w:val="auto"/>
                <w:sz w:val="24"/>
                <w:u w:val="none"/>
              </w:rPr>
              <w:t>②研磨：搅拌后的物料通过泵抽入卧式研磨机内进行研磨，进一步将产品细化，使之符合产品要求，研磨后经研磨机内部自带的过滤装置进行密闭过滤，此过程会产生少量有机废气（非甲烷总烃）、噪声和固废。</w:t>
            </w:r>
          </w:p>
          <w:p w14:paraId="41C3325B">
            <w:pPr>
              <w:keepNext w:val="0"/>
              <w:keepLines w:val="0"/>
              <w:pageBreakBefore w:val="0"/>
              <w:kinsoku/>
              <w:wordWrap/>
              <w:overflowPunct/>
              <w:topLinePunct w:val="0"/>
              <w:autoSpaceDE/>
              <w:autoSpaceDN/>
              <w:bidi w:val="0"/>
              <w:adjustRightInd/>
              <w:snapToGrid/>
              <w:spacing w:after="0" w:line="520" w:lineRule="exact"/>
              <w:ind w:firstLine="511" w:firstLineChars="213"/>
              <w:textAlignment w:val="auto"/>
              <w:rPr>
                <w:rFonts w:hint="default" w:ascii="Times New Roman" w:hAnsi="Times New Roman" w:eastAsia="宋体" w:cs="Times New Roman"/>
                <w:b w:val="0"/>
                <w:bCs/>
                <w:color w:val="auto"/>
                <w:sz w:val="24"/>
                <w:u w:val="none"/>
              </w:rPr>
            </w:pPr>
            <w:r>
              <w:rPr>
                <w:rFonts w:hint="default" w:ascii="Times New Roman" w:hAnsi="Times New Roman" w:eastAsia="宋体" w:cs="Times New Roman"/>
                <w:b w:val="0"/>
                <w:bCs/>
                <w:color w:val="auto"/>
                <w:sz w:val="24"/>
                <w:u w:val="none"/>
              </w:rPr>
              <w:t>③分散：研磨后的产品通过管道输送至成品罐内，成品罐内设有分散装置，防止物料沉淀，灌装前需进行二次分散（仅采用成品罐储存的物料涉及二次分散）</w:t>
            </w:r>
            <w:r>
              <w:rPr>
                <w:rFonts w:hint="default" w:ascii="Times New Roman" w:hAnsi="Times New Roman" w:eastAsia="宋体" w:cs="Times New Roman"/>
                <w:b w:val="0"/>
                <w:bCs/>
                <w:color w:val="auto"/>
                <w:sz w:val="24"/>
                <w:u w:val="none"/>
                <w:lang w:eastAsia="zh-CN"/>
              </w:rPr>
              <w:t>，</w:t>
            </w:r>
            <w:r>
              <w:rPr>
                <w:rFonts w:hint="default" w:ascii="Times New Roman" w:hAnsi="Times New Roman" w:eastAsia="宋体" w:cs="Times New Roman"/>
                <w:b w:val="0"/>
                <w:bCs/>
                <w:color w:val="auto"/>
                <w:sz w:val="24"/>
                <w:u w:val="none"/>
                <w:lang w:val="en-US" w:eastAsia="zh-CN"/>
              </w:rPr>
              <w:t>该过程主要产生有机废气</w:t>
            </w:r>
            <w:r>
              <w:rPr>
                <w:rFonts w:hint="default" w:ascii="Times New Roman" w:hAnsi="Times New Roman" w:eastAsia="宋体" w:cs="Times New Roman"/>
                <w:b w:val="0"/>
                <w:bCs/>
                <w:color w:val="auto"/>
                <w:sz w:val="24"/>
                <w:u w:val="none"/>
              </w:rPr>
              <w:t>（非甲烷总烃）。</w:t>
            </w:r>
          </w:p>
          <w:p w14:paraId="5FCA72A6">
            <w:pPr>
              <w:keepNext w:val="0"/>
              <w:keepLines w:val="0"/>
              <w:pageBreakBefore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color w:val="auto"/>
                <w:sz w:val="24"/>
                <w:u w:val="none"/>
                <w:lang w:val="en-US" w:eastAsia="zh-CN"/>
              </w:rPr>
            </w:pPr>
            <w:r>
              <w:rPr>
                <w:rFonts w:hint="default" w:ascii="Times New Roman" w:hAnsi="Times New Roman" w:eastAsia="宋体" w:cs="Times New Roman"/>
                <w:b w:val="0"/>
                <w:bCs/>
                <w:color w:val="auto"/>
                <w:sz w:val="24"/>
                <w:u w:val="none"/>
                <w:lang w:val="en-US" w:eastAsia="zh-CN"/>
              </w:rPr>
              <w:t>④产品检验：按照产品规格和质量标准要求，对调好的物料进行粘度、pH值、比重、细度、色度、喷漆效果等指标进行检测，检验合格后，进行包装。不合格者继续</w:t>
            </w:r>
            <w:r>
              <w:rPr>
                <w:rFonts w:hint="default" w:ascii="Times New Roman" w:hAnsi="Times New Roman" w:eastAsia="宋体" w:cs="Times New Roman"/>
                <w:b w:val="0"/>
                <w:bCs/>
                <w:color w:val="auto"/>
                <w:sz w:val="24"/>
                <w:highlight w:val="none"/>
                <w:u w:val="none"/>
                <w:lang w:val="en-US" w:eastAsia="zh-CN"/>
              </w:rPr>
              <w:t>进行微调，直至合格，该过程在常温常压下进行，过程中会产生少量有机废气（非甲烷总烃）、漆雾和固废。</w:t>
            </w:r>
          </w:p>
          <w:p w14:paraId="1DD20801">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sz w:val="24"/>
                <w:lang w:val="en-US" w:eastAsia="zh-CN"/>
              </w:rPr>
            </w:pPr>
            <w:r>
              <w:rPr>
                <w:rFonts w:hint="default" w:ascii="Times New Roman" w:hAnsi="Times New Roman" w:eastAsia="宋体" w:cs="Times New Roman"/>
                <w:b w:val="0"/>
                <w:bCs/>
                <w:color w:val="auto"/>
                <w:sz w:val="24"/>
                <w:u w:val="none"/>
                <w:lang w:val="en-US" w:eastAsia="zh-CN"/>
              </w:rPr>
              <w:t>⑤包装：检验合格</w:t>
            </w:r>
            <w:r>
              <w:rPr>
                <w:rFonts w:hint="default" w:ascii="Times New Roman" w:hAnsi="Times New Roman" w:eastAsia="宋体" w:cs="Times New Roman"/>
                <w:b w:val="0"/>
                <w:bCs/>
                <w:color w:val="auto"/>
                <w:sz w:val="24"/>
                <w:u w:val="none"/>
              </w:rPr>
              <w:t>后，直接由出料口进行灌装，灌装后入库待售。此过程会产生少量有机废气（非甲烷总烃）和噪声</w:t>
            </w:r>
            <w:r>
              <w:rPr>
                <w:rFonts w:hint="default" w:ascii="Times New Roman" w:hAnsi="Times New Roman" w:eastAsia="宋体" w:cs="Times New Roman"/>
                <w:b w:val="0"/>
                <w:bCs w:val="0"/>
                <w:sz w:val="24"/>
                <w:szCs w:val="24"/>
                <w:u w:val="none"/>
                <w:lang w:val="en-US" w:eastAsia="zh-CN"/>
              </w:rPr>
              <w:t>。</w:t>
            </w:r>
          </w:p>
          <w:p w14:paraId="4F74C56F">
            <w:pPr>
              <w:keepNext w:val="0"/>
              <w:keepLines w:val="0"/>
              <w:pageBreakBefore w:val="0"/>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val="0"/>
                <w:bCs w:val="0"/>
                <w:color w:val="auto"/>
                <w:sz w:val="24"/>
                <w:szCs w:val="24"/>
              </w:rPr>
              <w:t>（</w:t>
            </w:r>
            <w:r>
              <w:rPr>
                <w:rFonts w:hint="eastAsia" w:ascii="Times New Roman" w:hAnsi="Times New Roman" w:eastAsia="宋体" w:cs="Times New Roman"/>
                <w:b w:val="0"/>
                <w:bCs w:val="0"/>
                <w:color w:val="auto"/>
                <w:sz w:val="24"/>
                <w:szCs w:val="24"/>
                <w:lang w:val="en-US" w:eastAsia="zh-CN"/>
              </w:rPr>
              <w:t>2</w:t>
            </w:r>
            <w:r>
              <w:rPr>
                <w:rFonts w:hint="default" w:ascii="Times New Roman" w:hAnsi="Times New Roman" w:eastAsia="宋体" w:cs="Times New Roman"/>
                <w:b w:val="0"/>
                <w:bCs w:val="0"/>
                <w:color w:val="auto"/>
                <w:sz w:val="24"/>
                <w:szCs w:val="24"/>
              </w:rPr>
              <w:t>）</w:t>
            </w:r>
            <w:r>
              <w:rPr>
                <w:rFonts w:hint="eastAsia" w:ascii="Times New Roman" w:hAnsi="Times New Roman" w:eastAsia="宋体" w:cs="Times New Roman"/>
                <w:b w:val="0"/>
                <w:bCs w:val="0"/>
                <w:color w:val="auto"/>
                <w:sz w:val="24"/>
                <w:szCs w:val="24"/>
                <w:lang w:val="en-US" w:eastAsia="zh-CN"/>
              </w:rPr>
              <w:t>溶剂型</w:t>
            </w:r>
            <w:r>
              <w:rPr>
                <w:rFonts w:hint="default" w:ascii="Times New Roman" w:hAnsi="Times New Roman" w:eastAsia="宋体" w:cs="Times New Roman"/>
                <w:b w:val="0"/>
                <w:bCs w:val="0"/>
                <w:color w:val="auto"/>
                <w:sz w:val="24"/>
                <w:szCs w:val="24"/>
              </w:rPr>
              <w:t>涂料</w:t>
            </w:r>
          </w:p>
          <w:p w14:paraId="78F759C3">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sz w:val="24"/>
                <w:lang w:val="en-US" w:eastAsia="zh-CN"/>
              </w:rPr>
            </w:pPr>
            <w:r>
              <w:rPr>
                <w:rFonts w:hint="eastAsia" w:ascii="Times New Roman" w:hAnsi="Times New Roman" w:eastAsia="宋体" w:cs="Times New Roman"/>
                <w:b w:val="0"/>
                <w:bCs/>
                <w:color w:val="auto"/>
                <w:sz w:val="24"/>
                <w:u w:val="none"/>
              </w:rPr>
              <w:t>本项目溶剂型涂料主要为环氧树脂涂料、丙烯酸聚氨酯涂料和醇酸涂料，其工艺流程相同，仅所用原辅材料不同，</w:t>
            </w:r>
            <w:r>
              <w:rPr>
                <w:rFonts w:hint="default" w:ascii="Times New Roman" w:hAnsi="Times New Roman" w:eastAsia="宋体" w:cs="Times New Roman"/>
                <w:color w:val="auto"/>
                <w:sz w:val="24"/>
                <w:szCs w:val="24"/>
              </w:rPr>
              <w:t>具体生产工艺见图</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sz w:val="24"/>
                <w:szCs w:val="24"/>
                <w:lang w:val="en-US" w:eastAsia="zh-CN"/>
              </w:rPr>
              <w:t>。</w:t>
            </w:r>
          </w:p>
          <w:p w14:paraId="2CD12112">
            <w:pPr>
              <w:keepNext w:val="0"/>
              <w:keepLines w:val="0"/>
              <w:pageBreakBefore w:val="0"/>
              <w:widowControl/>
              <w:kinsoku/>
              <w:wordWrap/>
              <w:overflowPunct/>
              <w:topLinePunct w:val="0"/>
              <w:autoSpaceDE/>
              <w:autoSpaceDN/>
              <w:bidi w:val="0"/>
              <w:adjustRightInd/>
              <w:snapToGrid/>
              <w:spacing w:after="0" w:afterLines="0" w:line="240" w:lineRule="auto"/>
              <w:jc w:val="center"/>
              <w:textAlignment w:val="auto"/>
              <w:outlineLvl w:val="9"/>
              <w:rPr>
                <w:rFonts w:hint="eastAsia"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lang w:val="en-US" w:eastAsia="zh-CN"/>
              </w:rPr>
              <w:drawing>
                <wp:inline distT="0" distB="0" distL="114300" distR="114300">
                  <wp:extent cx="5757545" cy="739140"/>
                  <wp:effectExtent l="0" t="0" r="14605" b="3810"/>
                  <wp:docPr id="33" name="图片 3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1"/>
                          <pic:cNvPicPr>
                            <a:picLocks noChangeAspect="1"/>
                          </pic:cNvPicPr>
                        </pic:nvPicPr>
                        <pic:blipFill>
                          <a:blip r:embed="rId9"/>
                          <a:stretch>
                            <a:fillRect/>
                          </a:stretch>
                        </pic:blipFill>
                        <pic:spPr>
                          <a:xfrm>
                            <a:off x="0" y="0"/>
                            <a:ext cx="5757545" cy="739140"/>
                          </a:xfrm>
                          <a:prstGeom prst="rect">
                            <a:avLst/>
                          </a:prstGeom>
                        </pic:spPr>
                      </pic:pic>
                    </a:graphicData>
                  </a:graphic>
                </wp:inline>
              </w:drawing>
            </w:r>
          </w:p>
          <w:p w14:paraId="6C726030">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000000"/>
                <w:sz w:val="24"/>
                <w:lang w:val="en-US" w:eastAsia="zh-CN"/>
              </w:rPr>
            </w:pPr>
            <w:r>
              <w:rPr>
                <w:rFonts w:hint="default" w:ascii="Times New Roman" w:hAnsi="Times New Roman" w:eastAsia="宋体" w:cs="Times New Roman"/>
                <w:b/>
                <w:color w:val="000000"/>
                <w:kern w:val="0"/>
                <w:sz w:val="24"/>
                <w:szCs w:val="24"/>
              </w:rPr>
              <w:t>图</w:t>
            </w:r>
            <w:r>
              <w:rPr>
                <w:rFonts w:hint="eastAsia" w:ascii="Times New Roman" w:hAnsi="Times New Roman" w:eastAsia="宋体" w:cs="Times New Roman"/>
                <w:b/>
                <w:color w:val="000000"/>
                <w:kern w:val="0"/>
                <w:sz w:val="24"/>
                <w:szCs w:val="24"/>
                <w:lang w:val="en-US" w:eastAsia="zh-CN"/>
              </w:rPr>
              <w:t>3</w:t>
            </w:r>
            <w:r>
              <w:rPr>
                <w:rFonts w:hint="default" w:ascii="Times New Roman" w:hAnsi="Times New Roman" w:eastAsia="宋体" w:cs="Times New Roman"/>
                <w:b/>
                <w:color w:val="000000"/>
                <w:kern w:val="0"/>
                <w:sz w:val="24"/>
                <w:szCs w:val="24"/>
              </w:rPr>
              <w:t xml:space="preserve">   </w:t>
            </w:r>
            <w:r>
              <w:rPr>
                <w:rFonts w:hint="eastAsia" w:ascii="Times New Roman" w:hAnsi="Times New Roman" w:eastAsia="宋体" w:cs="Times New Roman"/>
                <w:b/>
                <w:color w:val="000000"/>
                <w:kern w:val="0"/>
                <w:sz w:val="24"/>
                <w:szCs w:val="24"/>
                <w:lang w:val="en-US" w:eastAsia="zh-CN"/>
              </w:rPr>
              <w:t>溶剂型</w:t>
            </w:r>
            <w:r>
              <w:rPr>
                <w:rFonts w:hint="default" w:ascii="Times New Roman" w:hAnsi="Times New Roman" w:eastAsia="宋体" w:cs="Times New Roman"/>
                <w:b/>
                <w:bCs/>
                <w:color w:val="auto"/>
                <w:sz w:val="24"/>
                <w:szCs w:val="24"/>
              </w:rPr>
              <w:t>涂料</w:t>
            </w:r>
            <w:r>
              <w:rPr>
                <w:rFonts w:hint="default" w:ascii="Times New Roman" w:hAnsi="Times New Roman" w:eastAsia="宋体" w:cs="Times New Roman"/>
                <w:b/>
                <w:color w:val="000000"/>
                <w:kern w:val="0"/>
                <w:sz w:val="24"/>
                <w:szCs w:val="24"/>
              </w:rPr>
              <w:t>生产工艺流程及产污环节图</w:t>
            </w:r>
          </w:p>
          <w:p w14:paraId="41AD8E9C">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sz w:val="24"/>
                <w:lang w:val="en-US" w:eastAsia="zh-CN"/>
              </w:rPr>
            </w:pPr>
            <w:r>
              <w:rPr>
                <w:rFonts w:hint="default" w:ascii="Times New Roman" w:hAnsi="Times New Roman" w:eastAsia="宋体" w:cs="Times New Roman"/>
                <w:color w:val="000000"/>
                <w:sz w:val="24"/>
                <w:szCs w:val="24"/>
                <w:lang w:val="en-US" w:eastAsia="zh-CN"/>
              </w:rPr>
              <w:t>工艺流程说明：</w:t>
            </w:r>
          </w:p>
          <w:p w14:paraId="0D6BE0C6">
            <w:pPr>
              <w:keepNext w:val="0"/>
              <w:keepLines w:val="0"/>
              <w:pageBreakBefore w:val="0"/>
              <w:widowControl/>
              <w:kinsoku/>
              <w:wordWrap/>
              <w:overflowPunct/>
              <w:topLinePunct w:val="0"/>
              <w:autoSpaceDE/>
              <w:autoSpaceDN/>
              <w:bidi w:val="0"/>
              <w:adjustRightInd/>
              <w:snapToGrid/>
              <w:spacing w:after="0" w:line="520" w:lineRule="exact"/>
              <w:ind w:firstLine="511" w:firstLineChars="213"/>
              <w:textAlignment w:val="auto"/>
              <w:rPr>
                <w:rFonts w:hint="default" w:ascii="Times New Roman" w:hAnsi="Times New Roman" w:eastAsia="宋体" w:cs="Times New Roman"/>
                <w:b w:val="0"/>
                <w:bCs/>
                <w:color w:val="auto"/>
                <w:sz w:val="24"/>
                <w:u w:val="none"/>
              </w:rPr>
            </w:pPr>
            <w:r>
              <w:rPr>
                <w:rFonts w:hint="default" w:ascii="Times New Roman" w:hAnsi="Times New Roman" w:eastAsia="宋体" w:cs="Times New Roman"/>
                <w:b w:val="0"/>
                <w:bCs/>
                <w:color w:val="auto"/>
                <w:sz w:val="24"/>
                <w:u w:val="none"/>
              </w:rPr>
              <w:t>①投料、搅拌：本项目有机溶剂、树脂等由泵缓慢抽入搅拌罐内，固体颗粒物原料为袋装，人工将袋装的粉状物料直接倒入搅拌罐内，倾倒过程中搅拌罐均加盖，仅留料口供员工倒料，且倒料过程中原料袋处于搅拌罐内部，可减少粉状物料的逸散，混合后开启分散机进行密闭搅拌，使产品成液态状，采用先加自来水和基料，后加固态颗粒物原料的方式进行投料，可有效减少投料粉尘的产生，此过程中产生投料粉尘、有机废气（非甲烷总烃、二甲苯）、噪声和固废。</w:t>
            </w:r>
          </w:p>
          <w:p w14:paraId="4082DE63">
            <w:pPr>
              <w:keepNext w:val="0"/>
              <w:keepLines w:val="0"/>
              <w:pageBreakBefore w:val="0"/>
              <w:widowControl/>
              <w:kinsoku/>
              <w:wordWrap/>
              <w:overflowPunct/>
              <w:topLinePunct w:val="0"/>
              <w:autoSpaceDE/>
              <w:autoSpaceDN/>
              <w:bidi w:val="0"/>
              <w:adjustRightInd/>
              <w:snapToGrid/>
              <w:spacing w:after="0" w:line="520" w:lineRule="exact"/>
              <w:ind w:firstLine="511" w:firstLineChars="213"/>
              <w:textAlignment w:val="auto"/>
              <w:rPr>
                <w:rFonts w:hint="default" w:ascii="Times New Roman" w:hAnsi="Times New Roman" w:eastAsia="宋体" w:cs="Times New Roman"/>
                <w:b w:val="0"/>
                <w:bCs/>
                <w:color w:val="auto"/>
                <w:sz w:val="24"/>
                <w:u w:val="none"/>
              </w:rPr>
            </w:pPr>
            <w:r>
              <w:rPr>
                <w:rFonts w:hint="default" w:ascii="Times New Roman" w:hAnsi="Times New Roman" w:eastAsia="宋体" w:cs="Times New Roman"/>
                <w:b w:val="0"/>
                <w:bCs/>
                <w:color w:val="auto"/>
                <w:sz w:val="24"/>
                <w:u w:val="none"/>
              </w:rPr>
              <w:t>②研磨：搅拌后的物料通过泵抽入卧式研磨机内进行研磨，进一步将产品细化，使之符合产品要求，研磨后经研磨机内部自带的过滤装置进行密闭过滤，滤渣返回研磨工序回用，研磨过程会产生少量有机废气（非甲烷总烃、二甲苯）、噪声和固废。</w:t>
            </w:r>
          </w:p>
          <w:p w14:paraId="29D8340E">
            <w:pPr>
              <w:keepNext w:val="0"/>
              <w:keepLines w:val="0"/>
              <w:pageBreakBefore w:val="0"/>
              <w:widowControl/>
              <w:kinsoku/>
              <w:wordWrap/>
              <w:overflowPunct/>
              <w:topLinePunct w:val="0"/>
              <w:autoSpaceDE/>
              <w:autoSpaceDN/>
              <w:bidi w:val="0"/>
              <w:adjustRightInd/>
              <w:snapToGrid/>
              <w:spacing w:after="0" w:line="520" w:lineRule="exact"/>
              <w:ind w:firstLine="511" w:firstLineChars="213"/>
              <w:textAlignment w:val="auto"/>
              <w:rPr>
                <w:rFonts w:hint="default" w:ascii="Times New Roman" w:hAnsi="Times New Roman" w:eastAsia="宋体" w:cs="Times New Roman"/>
                <w:b w:val="0"/>
                <w:bCs/>
                <w:color w:val="auto"/>
                <w:sz w:val="24"/>
                <w:u w:val="none"/>
              </w:rPr>
            </w:pPr>
            <w:r>
              <w:rPr>
                <w:rFonts w:hint="default" w:ascii="Times New Roman" w:hAnsi="Times New Roman" w:eastAsia="宋体" w:cs="Times New Roman"/>
                <w:b w:val="0"/>
                <w:bCs/>
                <w:color w:val="auto"/>
                <w:sz w:val="24"/>
                <w:u w:val="none"/>
              </w:rPr>
              <w:t>③分散：研磨后的产品通过管道输送至成品罐内，成品罐内设有分散装置，防止物料沉淀，灌装前需进行分散。</w:t>
            </w:r>
          </w:p>
          <w:p w14:paraId="0B932B06">
            <w:pPr>
              <w:keepNext w:val="0"/>
              <w:keepLines w:val="0"/>
              <w:pageBreakBefore w:val="0"/>
              <w:widowControl/>
              <w:kinsoku/>
              <w:wordWrap/>
              <w:overflowPunct/>
              <w:topLinePunct w:val="0"/>
              <w:autoSpaceDE/>
              <w:autoSpaceDN/>
              <w:bidi w:val="0"/>
              <w:adjustRightInd/>
              <w:snapToGrid/>
              <w:spacing w:after="0" w:line="520" w:lineRule="exact"/>
              <w:ind w:firstLine="511" w:firstLineChars="213"/>
              <w:textAlignment w:val="auto"/>
              <w:rPr>
                <w:rFonts w:hint="default" w:ascii="Times New Roman" w:hAnsi="Times New Roman" w:eastAsia="宋体" w:cs="Times New Roman"/>
                <w:b w:val="0"/>
                <w:bCs/>
                <w:color w:val="auto"/>
                <w:sz w:val="24"/>
                <w:u w:val="none"/>
                <w:lang w:val="en-US" w:eastAsia="zh-CN"/>
              </w:rPr>
            </w:pPr>
            <w:r>
              <w:rPr>
                <w:rFonts w:hint="default" w:ascii="Times New Roman" w:hAnsi="Times New Roman" w:eastAsia="宋体" w:cs="Times New Roman"/>
                <w:b w:val="0"/>
                <w:bCs/>
                <w:color w:val="auto"/>
                <w:sz w:val="24"/>
                <w:u w:val="none"/>
                <w:lang w:val="en-US" w:eastAsia="zh-CN"/>
              </w:rPr>
              <w:t>④产品检验：按照产品规格和质量标准要求，对调好的物料进行粘度、pH值、比重、细度、色度、喷漆效果等指标进行检测，检验合格后，进行包装。不合格者继续进行微调</w:t>
            </w:r>
            <w:r>
              <w:rPr>
                <w:rFonts w:hint="default" w:ascii="Times New Roman" w:hAnsi="Times New Roman" w:eastAsia="宋体" w:cs="Times New Roman"/>
                <w:b w:val="0"/>
                <w:bCs/>
                <w:color w:val="auto"/>
                <w:sz w:val="24"/>
                <w:highlight w:val="none"/>
                <w:u w:val="none"/>
                <w:lang w:val="en-US" w:eastAsia="zh-CN"/>
              </w:rPr>
              <w:t>，直至合格，该过程在常温常压下进行，过程中会产生少量有机废气（非甲烷总烃、二甲苯）、漆雾和固废。</w:t>
            </w:r>
          </w:p>
          <w:p w14:paraId="55BB75BA">
            <w:pPr>
              <w:keepNext w:val="0"/>
              <w:keepLines w:val="0"/>
              <w:pageBreakBefore w:val="0"/>
              <w:widowControl/>
              <w:kinsoku/>
              <w:wordWrap/>
              <w:overflowPunct/>
              <w:topLinePunct w:val="0"/>
              <w:autoSpaceDE/>
              <w:autoSpaceDN/>
              <w:bidi w:val="0"/>
              <w:adjustRightInd/>
              <w:snapToGrid/>
              <w:spacing w:after="0" w:line="520" w:lineRule="exact"/>
              <w:ind w:firstLine="511" w:firstLineChars="213"/>
              <w:textAlignment w:val="auto"/>
              <w:rPr>
                <w:rFonts w:hint="default" w:ascii="Times New Roman" w:hAnsi="Times New Roman" w:eastAsia="宋体" w:cs="Times New Roman"/>
                <w:b w:val="0"/>
                <w:bCs/>
                <w:color w:val="auto"/>
                <w:sz w:val="24"/>
                <w:u w:val="none"/>
                <w:lang w:eastAsia="zh-CN"/>
              </w:rPr>
            </w:pPr>
            <w:r>
              <w:rPr>
                <w:rFonts w:hint="default" w:ascii="Times New Roman" w:hAnsi="Times New Roman" w:eastAsia="宋体" w:cs="Times New Roman"/>
                <w:b w:val="0"/>
                <w:bCs/>
                <w:color w:val="auto"/>
                <w:sz w:val="24"/>
                <w:u w:val="none"/>
                <w:lang w:val="en-US" w:eastAsia="zh-CN"/>
              </w:rPr>
              <w:t>⑤包装：检验合格</w:t>
            </w:r>
            <w:r>
              <w:rPr>
                <w:rFonts w:hint="default" w:ascii="Times New Roman" w:hAnsi="Times New Roman" w:eastAsia="宋体" w:cs="Times New Roman"/>
                <w:b w:val="0"/>
                <w:bCs/>
                <w:color w:val="auto"/>
                <w:sz w:val="24"/>
                <w:u w:val="none"/>
              </w:rPr>
              <w:t>后，直接由出料口进行灌装，灌装后入库待售。此过程会产生少量有机废气（非甲烷总烃、二甲苯）和噪声</w:t>
            </w:r>
            <w:r>
              <w:rPr>
                <w:rFonts w:hint="default" w:ascii="Times New Roman" w:hAnsi="Times New Roman" w:eastAsia="宋体" w:cs="Times New Roman"/>
                <w:b w:val="0"/>
                <w:bCs/>
                <w:color w:val="auto"/>
                <w:sz w:val="24"/>
                <w:u w:val="none"/>
                <w:lang w:eastAsia="zh-CN"/>
              </w:rPr>
              <w:t>。</w:t>
            </w:r>
          </w:p>
          <w:p w14:paraId="1894775B">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b w:val="0"/>
                <w:bCs/>
                <w:color w:val="auto"/>
                <w:sz w:val="24"/>
                <w:u w:val="none"/>
              </w:rPr>
              <w:t>本项目溶剂型防腐涂料产品生产结束需更换产品时，需将搅拌罐、研磨机等设备进行清洗，搅拌罐、研磨机均密闭清洗，清洗过程采用溶剂对缸内进行清洗，清洗过程废气经废气治理设施处理后排放，清洗后的溶剂经设备下方阀门放出至密闭塑料</w:t>
            </w:r>
            <w:r>
              <w:rPr>
                <w:rFonts w:hint="default" w:ascii="Times New Roman" w:hAnsi="Times New Roman" w:eastAsia="宋体" w:cs="Times New Roman"/>
                <w:b w:val="0"/>
                <w:bCs/>
                <w:color w:val="auto"/>
                <w:sz w:val="24"/>
                <w:u w:val="none"/>
                <w:lang w:val="en-US" w:eastAsia="zh-CN"/>
              </w:rPr>
              <w:t>暂存</w:t>
            </w:r>
            <w:r>
              <w:rPr>
                <w:rFonts w:hint="default" w:ascii="Times New Roman" w:hAnsi="Times New Roman" w:eastAsia="宋体" w:cs="Times New Roman"/>
                <w:b w:val="0"/>
                <w:bCs/>
                <w:color w:val="auto"/>
                <w:sz w:val="24"/>
                <w:u w:val="none"/>
              </w:rPr>
              <w:t>桶内，</w:t>
            </w:r>
            <w:r>
              <w:rPr>
                <w:rFonts w:hint="default" w:ascii="Times New Roman" w:hAnsi="Times New Roman" w:eastAsia="宋体" w:cs="Times New Roman"/>
                <w:b w:val="0"/>
                <w:bCs/>
                <w:color w:val="auto"/>
                <w:sz w:val="24"/>
                <w:u w:val="none"/>
                <w:lang w:val="en-US" w:eastAsia="zh-CN"/>
              </w:rPr>
              <w:t>暂存桶上面流动溶剂作为生产溶剂回用于生产，桶底附着物作为废溶剂，属于危险废物，委托有资质单位处理</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p w14:paraId="50B05FD6">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项目变动情况说明</w:t>
            </w:r>
          </w:p>
          <w:p w14:paraId="72446240">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14:paraId="1ED78F1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本项目</w:t>
            </w:r>
            <w:r>
              <w:rPr>
                <w:rFonts w:hint="eastAsia" w:ascii="Times New Roman" w:hAnsi="Times New Roman" w:eastAsia="宋体" w:cs="Times New Roman"/>
                <w:b w:val="0"/>
                <w:bCs w:val="0"/>
                <w:color w:val="auto"/>
                <w:sz w:val="24"/>
                <w:szCs w:val="24"/>
                <w:lang w:val="en-US" w:eastAsia="zh-CN"/>
              </w:rPr>
              <w:t>实际建设与环评中一致</w:t>
            </w:r>
            <w:r>
              <w:rPr>
                <w:rFonts w:hint="eastAsia" w:asciiTheme="minorEastAsia" w:hAnsiTheme="minorEastAsia" w:eastAsiaTheme="minorEastAsia" w:cstheme="minorEastAsia"/>
                <w:b w:val="0"/>
                <w:bCs w:val="0"/>
                <w:color w:val="auto"/>
                <w:sz w:val="24"/>
                <w:szCs w:val="24"/>
                <w:lang w:val="en-US" w:eastAsia="zh-CN"/>
              </w:rPr>
              <w:t>，</w:t>
            </w:r>
            <w:r>
              <w:rPr>
                <w:rFonts w:hint="default" w:ascii="Times New Roman" w:hAnsi="Times New Roman" w:eastAsia="宋体" w:cs="Times New Roman"/>
                <w:b w:val="0"/>
                <w:bCs/>
                <w:sz w:val="24"/>
                <w:szCs w:val="24"/>
                <w:lang w:val="en-US" w:eastAsia="zh-CN"/>
              </w:rPr>
              <w:t>不</w:t>
            </w:r>
            <w:r>
              <w:rPr>
                <w:rFonts w:hint="eastAsia" w:ascii="Times New Roman" w:hAnsi="Times New Roman" w:eastAsia="宋体" w:cs="Times New Roman"/>
                <w:b w:val="0"/>
                <w:bCs/>
                <w:sz w:val="24"/>
                <w:szCs w:val="24"/>
                <w:lang w:val="en-US" w:eastAsia="zh-CN"/>
              </w:rPr>
              <w:t>存在</w:t>
            </w:r>
            <w:r>
              <w:rPr>
                <w:rFonts w:hint="default" w:ascii="Times New Roman" w:hAnsi="Times New Roman" w:eastAsia="宋体" w:cs="Times New Roman"/>
                <w:b w:val="0"/>
                <w:bCs/>
                <w:sz w:val="24"/>
                <w:szCs w:val="24"/>
                <w:lang w:val="en-US" w:eastAsia="zh-CN"/>
              </w:rPr>
              <w:t>重大变动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1E0D897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p>
          <w:p w14:paraId="720A3A1D">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14:paraId="6D8ED718">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C27F36">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6A7E7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5000" w:type="pct"/>
            <w:vAlign w:val="center"/>
          </w:tcPr>
          <w:p w14:paraId="084FB73D">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14:paraId="4D3BBD7B">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14:paraId="0777891B">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14:paraId="1DEBC043">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9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2"/>
              <w:gridCol w:w="1798"/>
              <w:gridCol w:w="3175"/>
              <w:gridCol w:w="1472"/>
            </w:tblGrid>
            <w:tr w14:paraId="2EA21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5" w:hRule="atLeast"/>
                <w:jc w:val="center"/>
              </w:trPr>
              <w:tc>
                <w:tcPr>
                  <w:tcW w:w="1441" w:type="pct"/>
                  <w:vAlign w:val="center"/>
                </w:tcPr>
                <w:p w14:paraId="2492281D">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992" w:type="pct"/>
                  <w:vAlign w:val="center"/>
                </w:tcPr>
                <w:p w14:paraId="3846599B">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1752" w:type="pct"/>
                  <w:vAlign w:val="center"/>
                </w:tcPr>
                <w:p w14:paraId="27D5D7EE">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812" w:type="pct"/>
                  <w:vAlign w:val="center"/>
                </w:tcPr>
                <w:p w14:paraId="63EB79D0">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14:paraId="22451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441" w:type="pct"/>
                  <w:vAlign w:val="center"/>
                </w:tcPr>
                <w:p w14:paraId="72FC3EF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auto"/>
                      <w:kern w:val="0"/>
                      <w:sz w:val="21"/>
                      <w:szCs w:val="21"/>
                      <w:lang w:val="en-US" w:eastAsia="zh-CN" w:bidi="ar-SA"/>
                    </w:rPr>
                    <w:t>投料、分散、研磨、包装、成品罐储存、清洗废气、实验室质量检测废气</w:t>
                  </w:r>
                </w:p>
              </w:tc>
              <w:tc>
                <w:tcPr>
                  <w:tcW w:w="992" w:type="pct"/>
                  <w:vAlign w:val="center"/>
                </w:tcPr>
                <w:p w14:paraId="6D40B7F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颗粒物、非甲烷总烃、二甲苯</w:t>
                  </w:r>
                </w:p>
              </w:tc>
              <w:tc>
                <w:tcPr>
                  <w:tcW w:w="1752" w:type="pct"/>
                  <w:vAlign w:val="center"/>
                </w:tcPr>
                <w:p w14:paraId="6CB0E7FF">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cs="Times New Roman" w:eastAsiaTheme="minorEastAsia"/>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auto"/>
                      <w:kern w:val="0"/>
                      <w:sz w:val="21"/>
                      <w:szCs w:val="21"/>
                      <w:lang w:val="en-US" w:eastAsia="zh-CN" w:bidi="ar-SA"/>
                    </w:rPr>
                    <w:t>袋式除尘器（TA001）+活性炭吸附-脱附+催化燃烧装置（TA002）</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+15m高排气筒</w:t>
                  </w:r>
                </w:p>
              </w:tc>
              <w:tc>
                <w:tcPr>
                  <w:tcW w:w="812" w:type="pct"/>
                  <w:vAlign w:val="center"/>
                </w:tcPr>
                <w:p w14:paraId="1572C8FB">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59832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441" w:type="pct"/>
                  <w:vAlign w:val="center"/>
                </w:tcPr>
                <w:p w14:paraId="410611F0">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992" w:type="pct"/>
                  <w:vAlign w:val="center"/>
                </w:tcPr>
                <w:p w14:paraId="6D6AAEB2">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颗粒物、非甲烷总烃、二甲苯</w:t>
                  </w:r>
                </w:p>
              </w:tc>
              <w:tc>
                <w:tcPr>
                  <w:tcW w:w="1752" w:type="pct"/>
                  <w:vAlign w:val="center"/>
                </w:tcPr>
                <w:p w14:paraId="0A8D5C55">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812" w:type="pct"/>
                  <w:vAlign w:val="center"/>
                </w:tcPr>
                <w:p w14:paraId="711C1A16">
                  <w:pPr>
                    <w:keepNext/>
                    <w:keepLines/>
                    <w:pageBreakBefore w:val="0"/>
                    <w:widowControl w:val="0"/>
                    <w:kinsoku/>
                    <w:wordWrap/>
                    <w:overflowPunct/>
                    <w:topLinePunct w:val="0"/>
                    <w:autoSpaceDE/>
                    <w:autoSpaceDN/>
                    <w:bidi w:val="0"/>
                    <w:adjustRightInd/>
                    <w:snapToGrid/>
                    <w:spacing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14:paraId="07ECC501">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14:paraId="3227F4A1">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无生产废水外排，</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生活污水经化粪池处理后</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通过污水管网进入长垣</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市</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第</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一污水</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处理厂处理</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p>
          <w:p w14:paraId="7A74EAE6">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14:paraId="46485BF5">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搅拌罐、研磨机、分散机、纯水制备设备等</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机械设施运行时产生的机械噪声。据类比调查，机械噪声源强在</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70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dB（A）。本项目采用隔声、消声、减振等方式治理噪声污染。</w:t>
            </w:r>
          </w:p>
          <w:p w14:paraId="4271BBAF">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5"/>
              <w:gridCol w:w="2706"/>
              <w:gridCol w:w="2575"/>
              <w:gridCol w:w="2631"/>
            </w:tblGrid>
            <w:tr w14:paraId="5A56A9B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14:paraId="12E2546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493" w:type="pct"/>
                  <w:vAlign w:val="center"/>
                </w:tcPr>
                <w:p w14:paraId="20C2EEF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1421" w:type="pct"/>
                  <w:vAlign w:val="center"/>
                </w:tcPr>
                <w:p w14:paraId="3125772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1452" w:type="pct"/>
                  <w:vAlign w:val="center"/>
                </w:tcPr>
                <w:p w14:paraId="6F622FE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14:paraId="1A4656D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14:paraId="0DD5049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1493" w:type="pct"/>
                  <w:vAlign w:val="center"/>
                </w:tcPr>
                <w:p w14:paraId="1772269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搅拌罐</w:t>
                  </w:r>
                </w:p>
              </w:tc>
              <w:tc>
                <w:tcPr>
                  <w:tcW w:w="1421" w:type="pct"/>
                  <w:vAlign w:val="center"/>
                </w:tcPr>
                <w:p w14:paraId="4816C91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75</w:t>
                  </w:r>
                </w:p>
              </w:tc>
              <w:tc>
                <w:tcPr>
                  <w:tcW w:w="1452" w:type="pct"/>
                  <w:vAlign w:val="center"/>
                </w:tcPr>
                <w:p w14:paraId="65F31CD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r>
            <w:tr w14:paraId="57E690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14:paraId="4630DE8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1493" w:type="pct"/>
                  <w:shd w:val="clear" w:color="auto" w:fill="auto"/>
                  <w:vAlign w:val="center"/>
                </w:tcPr>
                <w:p w14:paraId="7B0D983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研磨机</w:t>
                  </w:r>
                </w:p>
              </w:tc>
              <w:tc>
                <w:tcPr>
                  <w:tcW w:w="1421" w:type="pct"/>
                  <w:shd w:val="clear" w:color="auto" w:fill="auto"/>
                  <w:vAlign w:val="center"/>
                </w:tcPr>
                <w:p w14:paraId="2B39E78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75</w:t>
                  </w:r>
                </w:p>
              </w:tc>
              <w:tc>
                <w:tcPr>
                  <w:tcW w:w="1452" w:type="pct"/>
                  <w:shd w:val="clear" w:color="auto" w:fill="auto"/>
                  <w:vAlign w:val="center"/>
                </w:tcPr>
                <w:p w14:paraId="07C8A7A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50</w:t>
                  </w:r>
                </w:p>
              </w:tc>
            </w:tr>
            <w:tr w14:paraId="550B658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14:paraId="661E3E1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1493" w:type="pct"/>
                  <w:shd w:val="clear" w:color="auto" w:fill="auto"/>
                  <w:vAlign w:val="center"/>
                </w:tcPr>
                <w:p w14:paraId="5B8C02C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分散机</w:t>
                  </w:r>
                </w:p>
              </w:tc>
              <w:tc>
                <w:tcPr>
                  <w:tcW w:w="1421" w:type="pct"/>
                  <w:shd w:val="clear" w:color="auto" w:fill="auto"/>
                  <w:vAlign w:val="center"/>
                </w:tcPr>
                <w:p w14:paraId="25EABF3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80</w:t>
                  </w:r>
                </w:p>
              </w:tc>
              <w:tc>
                <w:tcPr>
                  <w:tcW w:w="1452" w:type="pct"/>
                  <w:shd w:val="clear" w:color="auto" w:fill="auto"/>
                  <w:vAlign w:val="center"/>
                </w:tcPr>
                <w:p w14:paraId="162CD28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55</w:t>
                  </w:r>
                </w:p>
              </w:tc>
            </w:tr>
            <w:tr w14:paraId="4079AA5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14:paraId="3BECF39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1493" w:type="pct"/>
                  <w:shd w:val="clear" w:color="auto" w:fill="auto"/>
                  <w:vAlign w:val="center"/>
                </w:tcPr>
                <w:p w14:paraId="2FF3909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成品罐</w:t>
                  </w:r>
                </w:p>
              </w:tc>
              <w:tc>
                <w:tcPr>
                  <w:tcW w:w="1421" w:type="pct"/>
                  <w:shd w:val="clear" w:color="auto" w:fill="auto"/>
                  <w:vAlign w:val="center"/>
                </w:tcPr>
                <w:p w14:paraId="6DCD22F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70</w:t>
                  </w:r>
                </w:p>
              </w:tc>
              <w:tc>
                <w:tcPr>
                  <w:tcW w:w="1452" w:type="pct"/>
                  <w:shd w:val="clear" w:color="auto" w:fill="auto"/>
                  <w:vAlign w:val="center"/>
                </w:tcPr>
                <w:p w14:paraId="182923A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45</w:t>
                  </w:r>
                </w:p>
              </w:tc>
            </w:tr>
            <w:tr w14:paraId="04554F1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14:paraId="51F68B1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1493" w:type="pct"/>
                  <w:shd w:val="clear" w:color="auto" w:fill="auto"/>
                  <w:vAlign w:val="center"/>
                </w:tcPr>
                <w:p w14:paraId="1572928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纯水制水设备</w:t>
                  </w:r>
                </w:p>
              </w:tc>
              <w:tc>
                <w:tcPr>
                  <w:tcW w:w="1421" w:type="pct"/>
                  <w:shd w:val="clear" w:color="auto" w:fill="auto"/>
                  <w:vAlign w:val="center"/>
                </w:tcPr>
                <w:p w14:paraId="40AC204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80</w:t>
                  </w:r>
                </w:p>
              </w:tc>
              <w:tc>
                <w:tcPr>
                  <w:tcW w:w="1452" w:type="pct"/>
                  <w:shd w:val="clear" w:color="auto" w:fill="auto"/>
                  <w:vAlign w:val="center"/>
                </w:tcPr>
                <w:p w14:paraId="771A1A6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55</w:t>
                  </w:r>
                </w:p>
              </w:tc>
            </w:tr>
          </w:tbl>
          <w:p w14:paraId="39BFDD37">
            <w:pPr>
              <w:pStyle w:val="6"/>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14:paraId="0006D6ED">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1694"/>
              <w:gridCol w:w="1221"/>
              <w:gridCol w:w="1595"/>
              <w:gridCol w:w="3608"/>
            </w:tblGrid>
            <w:tr w14:paraId="09F40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7" w:hRule="atLeast"/>
              </w:trPr>
              <w:tc>
                <w:tcPr>
                  <w:tcW w:w="519" w:type="pct"/>
                  <w:noWrap w:val="0"/>
                  <w:vAlign w:val="center"/>
                </w:tcPr>
                <w:p w14:paraId="23489142">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类型</w:t>
                  </w:r>
                </w:p>
              </w:tc>
              <w:tc>
                <w:tcPr>
                  <w:tcW w:w="934" w:type="pct"/>
                  <w:noWrap w:val="0"/>
                  <w:vAlign w:val="center"/>
                </w:tcPr>
                <w:p w14:paraId="7C14BD59">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废物名称</w:t>
                  </w:r>
                </w:p>
              </w:tc>
              <w:tc>
                <w:tcPr>
                  <w:tcW w:w="674" w:type="pct"/>
                  <w:noWrap w:val="0"/>
                  <w:vAlign w:val="center"/>
                </w:tcPr>
                <w:p w14:paraId="0F6BEDC5">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产生量</w:t>
                  </w:r>
                </w:p>
              </w:tc>
              <w:tc>
                <w:tcPr>
                  <w:tcW w:w="880" w:type="pct"/>
                  <w:noWrap w:val="0"/>
                  <w:vAlign w:val="center"/>
                </w:tcPr>
                <w:p w14:paraId="657C9460">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类别</w:t>
                  </w:r>
                </w:p>
              </w:tc>
              <w:tc>
                <w:tcPr>
                  <w:tcW w:w="1991" w:type="pct"/>
                  <w:noWrap w:val="0"/>
                  <w:vAlign w:val="center"/>
                </w:tcPr>
                <w:p w14:paraId="315BF9B7">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处理处置方式及去向</w:t>
                  </w:r>
                </w:p>
              </w:tc>
            </w:tr>
            <w:tr w14:paraId="7756F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19" w:type="pct"/>
                  <w:vMerge w:val="restart"/>
                  <w:noWrap w:val="0"/>
                  <w:vAlign w:val="center"/>
                </w:tcPr>
                <w:p w14:paraId="50C29D1E">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一般固废</w:t>
                  </w:r>
                </w:p>
              </w:tc>
              <w:tc>
                <w:tcPr>
                  <w:tcW w:w="934" w:type="pct"/>
                  <w:noWrap w:val="0"/>
                  <w:vAlign w:val="center"/>
                </w:tcPr>
                <w:p w14:paraId="02A5C6A2">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除尘器收尘</w:t>
                  </w:r>
                </w:p>
              </w:tc>
              <w:tc>
                <w:tcPr>
                  <w:tcW w:w="674" w:type="pct"/>
                  <w:noWrap w:val="0"/>
                  <w:vAlign w:val="center"/>
                </w:tcPr>
                <w:p w14:paraId="1DF6FD1E">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0.1453t/a</w:t>
                  </w:r>
                </w:p>
              </w:tc>
              <w:tc>
                <w:tcPr>
                  <w:tcW w:w="880" w:type="pct"/>
                  <w:noWrap w:val="0"/>
                  <w:vAlign w:val="center"/>
                </w:tcPr>
                <w:p w14:paraId="4E33D526">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991" w:type="pct"/>
                  <w:noWrap w:val="0"/>
                  <w:vAlign w:val="center"/>
                </w:tcPr>
                <w:p w14:paraId="2245D1BB">
                  <w:pPr>
                    <w:pStyle w:val="32"/>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设置一般固废暂存放区，回用于生产</w:t>
                  </w:r>
                </w:p>
              </w:tc>
            </w:tr>
            <w:tr w14:paraId="0B9BE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19" w:type="pct"/>
                  <w:vMerge w:val="continue"/>
                  <w:noWrap w:val="0"/>
                  <w:vAlign w:val="center"/>
                </w:tcPr>
                <w:p w14:paraId="06CF08FD">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c>
                <w:tcPr>
                  <w:tcW w:w="934" w:type="pct"/>
                  <w:noWrap w:val="0"/>
                  <w:vAlign w:val="center"/>
                </w:tcPr>
                <w:p w14:paraId="6342D940">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废过滤网</w:t>
                  </w:r>
                </w:p>
              </w:tc>
              <w:tc>
                <w:tcPr>
                  <w:tcW w:w="674" w:type="pct"/>
                  <w:noWrap w:val="0"/>
                  <w:vAlign w:val="center"/>
                </w:tcPr>
                <w:p w14:paraId="6CC61C30">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0.1t/a</w:t>
                  </w:r>
                </w:p>
              </w:tc>
              <w:tc>
                <w:tcPr>
                  <w:tcW w:w="880" w:type="pct"/>
                  <w:noWrap w:val="0"/>
                  <w:vAlign w:val="center"/>
                </w:tcPr>
                <w:p w14:paraId="0415D9CA">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991" w:type="pct"/>
                  <w:vMerge w:val="restart"/>
                  <w:noWrap w:val="0"/>
                  <w:vAlign w:val="center"/>
                </w:tcPr>
                <w:p w14:paraId="0C6C0206">
                  <w:pPr>
                    <w:pStyle w:val="32"/>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设一般固废暂存区，集中收集后外售</w:t>
                  </w:r>
                </w:p>
              </w:tc>
            </w:tr>
            <w:tr w14:paraId="35BA3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19" w:type="pct"/>
                  <w:vMerge w:val="continue"/>
                  <w:noWrap w:val="0"/>
                  <w:vAlign w:val="center"/>
                </w:tcPr>
                <w:p w14:paraId="5C2B6B6B">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c>
                <w:tcPr>
                  <w:tcW w:w="934" w:type="pct"/>
                  <w:noWrap w:val="0"/>
                  <w:vAlign w:val="center"/>
                </w:tcPr>
                <w:p w14:paraId="74052479">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废催化剂</w:t>
                  </w:r>
                </w:p>
              </w:tc>
              <w:tc>
                <w:tcPr>
                  <w:tcW w:w="674" w:type="pct"/>
                  <w:noWrap w:val="0"/>
                  <w:vAlign w:val="center"/>
                </w:tcPr>
                <w:p w14:paraId="5DA7A81B">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0.001t/a</w:t>
                  </w:r>
                </w:p>
              </w:tc>
              <w:tc>
                <w:tcPr>
                  <w:tcW w:w="880" w:type="pct"/>
                  <w:noWrap w:val="0"/>
                  <w:vAlign w:val="center"/>
                </w:tcPr>
                <w:p w14:paraId="6ADE6EB2">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991" w:type="pct"/>
                  <w:vMerge w:val="continue"/>
                  <w:noWrap w:val="0"/>
                  <w:vAlign w:val="center"/>
                </w:tcPr>
                <w:p w14:paraId="2395EB92">
                  <w:pPr>
                    <w:pStyle w:val="32"/>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r>
            <w:tr w14:paraId="0C4A7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2" w:hRule="atLeast"/>
              </w:trPr>
              <w:tc>
                <w:tcPr>
                  <w:tcW w:w="519" w:type="pct"/>
                  <w:vMerge w:val="continue"/>
                  <w:noWrap w:val="0"/>
                  <w:vAlign w:val="center"/>
                </w:tcPr>
                <w:p w14:paraId="3D35B5F1">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c>
                <w:tcPr>
                  <w:tcW w:w="934" w:type="pct"/>
                  <w:noWrap w:val="0"/>
                  <w:vAlign w:val="center"/>
                </w:tcPr>
                <w:p w14:paraId="147BDDEC">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废包装袋</w:t>
                  </w:r>
                </w:p>
              </w:tc>
              <w:tc>
                <w:tcPr>
                  <w:tcW w:w="674" w:type="pct"/>
                  <w:noWrap w:val="0"/>
                  <w:vAlign w:val="center"/>
                </w:tcPr>
                <w:p w14:paraId="123BA71B">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2.5t/a</w:t>
                  </w:r>
                </w:p>
              </w:tc>
              <w:tc>
                <w:tcPr>
                  <w:tcW w:w="880" w:type="pct"/>
                  <w:noWrap w:val="0"/>
                  <w:vAlign w:val="center"/>
                </w:tcPr>
                <w:p w14:paraId="4A95F86D">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991" w:type="pct"/>
                  <w:vMerge w:val="continue"/>
                  <w:noWrap w:val="0"/>
                  <w:vAlign w:val="center"/>
                </w:tcPr>
                <w:p w14:paraId="74F41EC0">
                  <w:pPr>
                    <w:pStyle w:val="32"/>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r>
            <w:tr w14:paraId="0D228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19" w:type="pct"/>
                  <w:vMerge w:val="continue"/>
                  <w:noWrap w:val="0"/>
                  <w:vAlign w:val="center"/>
                </w:tcPr>
                <w:p w14:paraId="6B7EED5D">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c>
                <w:tcPr>
                  <w:tcW w:w="934" w:type="pct"/>
                  <w:noWrap w:val="0"/>
                  <w:vAlign w:val="center"/>
                </w:tcPr>
                <w:p w14:paraId="305C08BE">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废离子交换树脂</w:t>
                  </w:r>
                </w:p>
              </w:tc>
              <w:tc>
                <w:tcPr>
                  <w:tcW w:w="674" w:type="pct"/>
                  <w:noWrap w:val="0"/>
                  <w:vAlign w:val="center"/>
                </w:tcPr>
                <w:p w14:paraId="000C3B34">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0.05t/a</w:t>
                  </w:r>
                </w:p>
              </w:tc>
              <w:tc>
                <w:tcPr>
                  <w:tcW w:w="880" w:type="pct"/>
                  <w:noWrap w:val="0"/>
                  <w:vAlign w:val="center"/>
                </w:tcPr>
                <w:p w14:paraId="2CC842FA">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991" w:type="pct"/>
                  <w:vMerge w:val="continue"/>
                  <w:noWrap w:val="0"/>
                  <w:vAlign w:val="center"/>
                </w:tcPr>
                <w:p w14:paraId="4D6C8841">
                  <w:pPr>
                    <w:pStyle w:val="32"/>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r>
            <w:tr w14:paraId="4878E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19" w:type="pct"/>
                  <w:vMerge w:val="restart"/>
                  <w:noWrap w:val="0"/>
                  <w:vAlign w:val="center"/>
                </w:tcPr>
                <w:p w14:paraId="385E7B7C">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危险废物</w:t>
                  </w:r>
                </w:p>
              </w:tc>
              <w:tc>
                <w:tcPr>
                  <w:tcW w:w="934" w:type="pct"/>
                  <w:noWrap w:val="0"/>
                  <w:vAlign w:val="center"/>
                </w:tcPr>
                <w:p w14:paraId="01BDD8CF">
                  <w:pPr>
                    <w:pStyle w:val="32"/>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废活性炭</w:t>
                  </w:r>
                </w:p>
              </w:tc>
              <w:tc>
                <w:tcPr>
                  <w:tcW w:w="674" w:type="pct"/>
                  <w:noWrap w:val="0"/>
                  <w:vAlign w:val="center"/>
                </w:tcPr>
                <w:p w14:paraId="204686DD">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r>
                    <w:rPr>
                      <w:rFonts w:hint="default"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rPr>
                    <w:t>t/a</w:t>
                  </w:r>
                </w:p>
              </w:tc>
              <w:tc>
                <w:tcPr>
                  <w:tcW w:w="880" w:type="pct"/>
                  <w:noWrap w:val="0"/>
                  <w:vAlign w:val="center"/>
                </w:tcPr>
                <w:p w14:paraId="62739D2F">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HW49</w:t>
                  </w:r>
                </w:p>
              </w:tc>
              <w:tc>
                <w:tcPr>
                  <w:tcW w:w="1991" w:type="pct"/>
                  <w:vMerge w:val="restart"/>
                  <w:noWrap w:val="0"/>
                  <w:vAlign w:val="top"/>
                </w:tcPr>
                <w:p w14:paraId="5282FD1C">
                  <w:pPr>
                    <w:pStyle w:val="32"/>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设置危废暂存间，定期交由资质单位处置</w:t>
                  </w:r>
                </w:p>
              </w:tc>
            </w:tr>
            <w:tr w14:paraId="131BE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19" w:type="pct"/>
                  <w:vMerge w:val="continue"/>
                  <w:noWrap w:val="0"/>
                  <w:vAlign w:val="center"/>
                </w:tcPr>
                <w:p w14:paraId="7AE3F82D">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c>
                <w:tcPr>
                  <w:tcW w:w="934" w:type="pct"/>
                  <w:noWrap w:val="0"/>
                  <w:vAlign w:val="center"/>
                </w:tcPr>
                <w:p w14:paraId="1C917A3D">
                  <w:pPr>
                    <w:keepNext w:val="0"/>
                    <w:keepLines w:val="0"/>
                    <w:pageBreakBefore w:val="0"/>
                    <w:kinsoku/>
                    <w:wordWrap/>
                    <w:overflowPunct/>
                    <w:topLine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助剂废包装桶</w:t>
                  </w:r>
                </w:p>
              </w:tc>
              <w:tc>
                <w:tcPr>
                  <w:tcW w:w="674" w:type="pct"/>
                  <w:noWrap w:val="0"/>
                  <w:vAlign w:val="center"/>
                </w:tcPr>
                <w:p w14:paraId="611A3CEC">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2.0t/a</w:t>
                  </w:r>
                </w:p>
              </w:tc>
              <w:tc>
                <w:tcPr>
                  <w:tcW w:w="880" w:type="pct"/>
                  <w:noWrap w:val="0"/>
                  <w:vAlign w:val="center"/>
                </w:tcPr>
                <w:p w14:paraId="3654C5C2">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HW49</w:t>
                  </w:r>
                </w:p>
              </w:tc>
              <w:tc>
                <w:tcPr>
                  <w:tcW w:w="1991" w:type="pct"/>
                  <w:vMerge w:val="continue"/>
                  <w:noWrap w:val="0"/>
                  <w:vAlign w:val="top"/>
                </w:tcPr>
                <w:p w14:paraId="16832F00">
                  <w:pPr>
                    <w:pStyle w:val="32"/>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r>
            <w:tr w14:paraId="4FF32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19" w:type="pct"/>
                  <w:vMerge w:val="continue"/>
                  <w:noWrap w:val="0"/>
                  <w:vAlign w:val="center"/>
                </w:tcPr>
                <w:p w14:paraId="74591AAB">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c>
                <w:tcPr>
                  <w:tcW w:w="934" w:type="pct"/>
                  <w:noWrap w:val="0"/>
                  <w:vAlign w:val="center"/>
                </w:tcPr>
                <w:p w14:paraId="345CDCA7">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auto"/>
                      <w:kern w:val="2"/>
                      <w:sz w:val="21"/>
                      <w:szCs w:val="21"/>
                      <w:u w:val="none"/>
                      <w:lang w:val="en-US" w:eastAsia="zh-CN" w:bidi="ar-SA"/>
                    </w:rPr>
                  </w:pPr>
                  <w:r>
                    <w:rPr>
                      <w:rFonts w:hint="default" w:ascii="Times New Roman" w:hAnsi="Times New Roman" w:eastAsia="宋体" w:cs="Times New Roman"/>
                      <w:b w:val="0"/>
                      <w:bCs w:val="0"/>
                      <w:color w:val="auto"/>
                      <w:sz w:val="21"/>
                      <w:szCs w:val="21"/>
                      <w:u w:val="none"/>
                    </w:rPr>
                    <w:t>废溶剂</w:t>
                  </w:r>
                </w:p>
              </w:tc>
              <w:tc>
                <w:tcPr>
                  <w:tcW w:w="674" w:type="pct"/>
                  <w:noWrap w:val="0"/>
                  <w:vAlign w:val="center"/>
                </w:tcPr>
                <w:p w14:paraId="0F4BD5B9">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auto"/>
                      <w:kern w:val="2"/>
                      <w:sz w:val="21"/>
                      <w:szCs w:val="21"/>
                      <w:u w:val="none"/>
                      <w:lang w:val="en-US" w:eastAsia="zh-CN" w:bidi="ar-SA"/>
                    </w:rPr>
                  </w:pPr>
                  <w:r>
                    <w:rPr>
                      <w:rFonts w:hint="default" w:ascii="Times New Roman" w:hAnsi="Times New Roman" w:eastAsia="宋体" w:cs="Times New Roman"/>
                      <w:b w:val="0"/>
                      <w:bCs w:val="0"/>
                      <w:color w:val="auto"/>
                      <w:sz w:val="21"/>
                      <w:szCs w:val="21"/>
                      <w:u w:val="none"/>
                    </w:rPr>
                    <w:t>0.</w:t>
                  </w:r>
                  <w:r>
                    <w:rPr>
                      <w:rFonts w:hint="default" w:ascii="Times New Roman" w:hAnsi="Times New Roman" w:eastAsia="宋体" w:cs="Times New Roman"/>
                      <w:b w:val="0"/>
                      <w:bCs w:val="0"/>
                      <w:color w:val="auto"/>
                      <w:sz w:val="21"/>
                      <w:szCs w:val="21"/>
                      <w:u w:val="none"/>
                      <w:lang w:val="en-US" w:eastAsia="zh-CN"/>
                    </w:rPr>
                    <w:t>1</w:t>
                  </w:r>
                  <w:r>
                    <w:rPr>
                      <w:rFonts w:hint="default" w:ascii="Times New Roman" w:hAnsi="Times New Roman" w:eastAsia="宋体" w:cs="Times New Roman"/>
                      <w:b w:val="0"/>
                      <w:bCs w:val="0"/>
                      <w:color w:val="auto"/>
                      <w:sz w:val="21"/>
                      <w:szCs w:val="21"/>
                      <w:u w:val="none"/>
                    </w:rPr>
                    <w:t>t/a</w:t>
                  </w:r>
                </w:p>
              </w:tc>
              <w:tc>
                <w:tcPr>
                  <w:tcW w:w="880" w:type="pct"/>
                  <w:noWrap w:val="0"/>
                  <w:vAlign w:val="center"/>
                </w:tcPr>
                <w:p w14:paraId="5D6A4B60">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HW</w:t>
                  </w:r>
                  <w:r>
                    <w:rPr>
                      <w:rFonts w:hint="default" w:ascii="Times New Roman" w:hAnsi="Times New Roman" w:eastAsia="宋体" w:cs="Times New Roman"/>
                      <w:color w:val="auto"/>
                      <w:sz w:val="21"/>
                      <w:szCs w:val="21"/>
                      <w:lang w:val="en-US" w:eastAsia="zh-CN"/>
                    </w:rPr>
                    <w:t>06</w:t>
                  </w:r>
                </w:p>
              </w:tc>
              <w:tc>
                <w:tcPr>
                  <w:tcW w:w="1991" w:type="pct"/>
                  <w:vMerge w:val="continue"/>
                  <w:noWrap w:val="0"/>
                  <w:vAlign w:val="top"/>
                </w:tcPr>
                <w:p w14:paraId="63CDB552">
                  <w:pPr>
                    <w:pStyle w:val="32"/>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r>
            <w:tr w14:paraId="41DEC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19" w:type="pct"/>
                  <w:vMerge w:val="continue"/>
                  <w:noWrap w:val="0"/>
                  <w:vAlign w:val="center"/>
                </w:tcPr>
                <w:p w14:paraId="0C6ED980">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c>
                <w:tcPr>
                  <w:tcW w:w="934" w:type="pct"/>
                  <w:noWrap w:val="0"/>
                  <w:vAlign w:val="center"/>
                </w:tcPr>
                <w:p w14:paraId="04E46A85">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实验室废液、废试剂</w:t>
                  </w:r>
                </w:p>
              </w:tc>
              <w:tc>
                <w:tcPr>
                  <w:tcW w:w="674" w:type="pct"/>
                  <w:noWrap w:val="0"/>
                  <w:vAlign w:val="center"/>
                </w:tcPr>
                <w:p w14:paraId="48CEF2A0">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r>
                    <w:rPr>
                      <w:rFonts w:hint="default" w:ascii="Times New Roman" w:hAnsi="Times New Roman" w:eastAsia="宋体" w:cs="Times New Roman"/>
                      <w:color w:val="auto"/>
                      <w:sz w:val="21"/>
                      <w:szCs w:val="21"/>
                    </w:rPr>
                    <w:t>t/a</w:t>
                  </w:r>
                </w:p>
              </w:tc>
              <w:tc>
                <w:tcPr>
                  <w:tcW w:w="880" w:type="pct"/>
                  <w:noWrap w:val="0"/>
                  <w:vAlign w:val="center"/>
                </w:tcPr>
                <w:p w14:paraId="0C97E63D">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HW49</w:t>
                  </w:r>
                </w:p>
              </w:tc>
              <w:tc>
                <w:tcPr>
                  <w:tcW w:w="1991" w:type="pct"/>
                  <w:vMerge w:val="continue"/>
                  <w:noWrap w:val="0"/>
                  <w:vAlign w:val="top"/>
                </w:tcPr>
                <w:p w14:paraId="0EABABEC">
                  <w:pPr>
                    <w:pStyle w:val="32"/>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r>
            <w:tr w14:paraId="56549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519" w:type="pct"/>
                  <w:vMerge w:val="continue"/>
                  <w:noWrap w:val="0"/>
                  <w:vAlign w:val="center"/>
                </w:tcPr>
                <w:p w14:paraId="13319966">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c>
                <w:tcPr>
                  <w:tcW w:w="934" w:type="pct"/>
                  <w:noWrap w:val="0"/>
                  <w:vAlign w:val="center"/>
                </w:tcPr>
                <w:p w14:paraId="235BEE2F">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废漆渣及废过滤棉</w:t>
                  </w:r>
                </w:p>
              </w:tc>
              <w:tc>
                <w:tcPr>
                  <w:tcW w:w="674" w:type="pct"/>
                  <w:noWrap w:val="0"/>
                  <w:vAlign w:val="center"/>
                </w:tcPr>
                <w:p w14:paraId="23A7A76B">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0.07878</w:t>
                  </w:r>
                  <w:r>
                    <w:rPr>
                      <w:rFonts w:hint="default" w:ascii="Times New Roman" w:hAnsi="Times New Roman" w:eastAsia="宋体" w:cs="Times New Roman"/>
                      <w:color w:val="auto"/>
                      <w:sz w:val="21"/>
                      <w:szCs w:val="21"/>
                    </w:rPr>
                    <w:t>t/a</w:t>
                  </w:r>
                </w:p>
              </w:tc>
              <w:tc>
                <w:tcPr>
                  <w:tcW w:w="880" w:type="pct"/>
                  <w:noWrap w:val="0"/>
                  <w:vAlign w:val="center"/>
                </w:tcPr>
                <w:p w14:paraId="22296636">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HW49</w:t>
                  </w:r>
                </w:p>
              </w:tc>
              <w:tc>
                <w:tcPr>
                  <w:tcW w:w="1991" w:type="pct"/>
                  <w:vMerge w:val="continue"/>
                  <w:noWrap w:val="0"/>
                  <w:vAlign w:val="top"/>
                </w:tcPr>
                <w:p w14:paraId="2E821A89">
                  <w:pPr>
                    <w:pStyle w:val="32"/>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p>
              </w:tc>
            </w:tr>
            <w:tr w14:paraId="4D810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454" w:type="pct"/>
                  <w:gridSpan w:val="2"/>
                  <w:noWrap w:val="0"/>
                  <w:vAlign w:val="center"/>
                </w:tcPr>
                <w:p w14:paraId="549EB2D8">
                  <w:pPr>
                    <w:pStyle w:val="32"/>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生活垃圾</w:t>
                  </w:r>
                </w:p>
              </w:tc>
              <w:tc>
                <w:tcPr>
                  <w:tcW w:w="674" w:type="pct"/>
                  <w:noWrap w:val="0"/>
                  <w:vAlign w:val="center"/>
                </w:tcPr>
                <w:p w14:paraId="7C10DB12">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1.5t/a</w:t>
                  </w:r>
                </w:p>
              </w:tc>
              <w:tc>
                <w:tcPr>
                  <w:tcW w:w="880" w:type="pct"/>
                  <w:noWrap w:val="0"/>
                  <w:vAlign w:val="center"/>
                </w:tcPr>
                <w:p w14:paraId="026906E3">
                  <w:pPr>
                    <w:keepNext w:val="0"/>
                    <w:keepLines w:val="0"/>
                    <w:pageBreakBefore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w:t>
                  </w:r>
                </w:p>
              </w:tc>
              <w:tc>
                <w:tcPr>
                  <w:tcW w:w="1991" w:type="pct"/>
                  <w:tcBorders>
                    <w:top w:val="single" w:color="000000" w:sz="4" w:space="0"/>
                  </w:tcBorders>
                  <w:noWrap w:val="0"/>
                  <w:vAlign w:val="top"/>
                </w:tcPr>
                <w:p w14:paraId="1FA0C9E1">
                  <w:pPr>
                    <w:pStyle w:val="32"/>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集中收集交由环卫部门处理处置</w:t>
                  </w:r>
                </w:p>
              </w:tc>
            </w:tr>
          </w:tbl>
          <w:p w14:paraId="68C2266F">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p>
          <w:p w14:paraId="7CBC3684">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p>
          <w:p w14:paraId="119E7961">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B0032E8">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63B696A">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8934259">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5A66F3A">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DAE8D81">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53381E0">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8A33E7F">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1493D1E">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866A617">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939A38E">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1BE22CC">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CB36177">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02FC414">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8C1770C">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A942986">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6378DD0">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A093093">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F8CD073">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F1D423A">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B9A287F">
            <w:pPr>
              <w:pStyle w:val="4"/>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14:paraId="715B8F32">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4E4C3AE">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431FA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5000" w:type="pct"/>
            <w:vAlign w:val="top"/>
          </w:tcPr>
          <w:p w14:paraId="7BBA94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14:paraId="57D2FB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14:paraId="55EF37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29747"/>
            <w:bookmarkStart w:id="1" w:name="_Toc22133"/>
            <w:bookmarkStart w:id="2" w:name="_Toc27259"/>
            <w:bookmarkStart w:id="3" w:name="_Toc5839"/>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（1）废气：本项目投料、分散、研磨、包装、成品罐储存、清洗废气、实验室质量检测废气经袋式除尘器（TA001）+活性炭吸附-脱附+催化燃烧装置（TA002）处理后，通过一根15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P1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7125BB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生产废水收集后用于厂区洒水降尘，</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生活污水经化粪池处理后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通过污水管网进入长垣</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市</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第</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一污水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处理厂处理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14:paraId="5F7BD4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08674B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（4）固体废物：本项目一般固废在厂区暂存后外售；设置危废暂存间，危险废物在厂区危废暂存间暂存后，定期交由资质单位处置；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D890B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14:paraId="26FBCB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w:t>
            </w:r>
            <w:r>
              <w:rPr>
                <w:rFonts w:hint="default" w:ascii="Times New Roman" w:hAnsi="Times New Roman" w:eastAsia="宋体" w:cs="Times New Roman"/>
                <w:sz w:val="24"/>
                <w:lang w:val="en-US" w:eastAsia="zh-CN"/>
              </w:rPr>
              <w:t>河南</w:t>
            </w:r>
            <w:r>
              <w:rPr>
                <w:rFonts w:hint="eastAsia" w:ascii="Times New Roman" w:hAnsi="Times New Roman" w:eastAsia="宋体" w:cs="Times New Roman"/>
                <w:sz w:val="24"/>
                <w:lang w:val="en-US" w:eastAsia="zh-CN"/>
              </w:rPr>
              <w:t>中涂防腐涂料</w:t>
            </w:r>
            <w:r>
              <w:rPr>
                <w:rFonts w:hint="default" w:ascii="Times New Roman" w:hAnsi="Times New Roman" w:eastAsia="宋体" w:cs="Times New Roman"/>
                <w:sz w:val="24"/>
                <w:lang w:val="en-US" w:eastAsia="zh-CN"/>
              </w:rPr>
              <w:t>有限公司年产</w:t>
            </w:r>
            <w:r>
              <w:rPr>
                <w:rFonts w:hint="eastAsia" w:ascii="Times New Roman" w:hAnsi="Times New Roman" w:eastAsia="宋体" w:cs="Times New Roman"/>
                <w:sz w:val="24"/>
                <w:lang w:val="en-US" w:eastAsia="zh-CN"/>
              </w:rPr>
              <w:t>23</w:t>
            </w:r>
            <w:r>
              <w:rPr>
                <w:rFonts w:hint="default" w:ascii="Times New Roman" w:hAnsi="Times New Roman" w:eastAsia="宋体" w:cs="Times New Roman"/>
                <w:sz w:val="24"/>
                <w:lang w:val="en-US" w:eastAsia="zh-CN"/>
              </w:rPr>
              <w:t>00吨</w:t>
            </w:r>
            <w:r>
              <w:rPr>
                <w:rFonts w:hint="eastAsia" w:ascii="Times New Roman" w:hAnsi="Times New Roman" w:eastAsia="宋体" w:cs="Times New Roman"/>
                <w:sz w:val="24"/>
                <w:lang w:val="en-US" w:eastAsia="zh-CN"/>
              </w:rPr>
              <w:t>防腐</w:t>
            </w:r>
            <w:r>
              <w:rPr>
                <w:rFonts w:hint="default" w:ascii="Times New Roman" w:hAnsi="Times New Roman" w:eastAsia="宋体" w:cs="Times New Roman"/>
                <w:sz w:val="24"/>
                <w:lang w:val="en-US" w:eastAsia="zh-CN"/>
              </w:rPr>
              <w:t>涂料项目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w:t>
            </w:r>
            <w:r>
              <w:rPr>
                <w:rFonts w:hint="default" w:ascii="Times New Roman" w:hAnsi="Times New Roman" w:eastAsia="宋体" w:cs="Times New Roman"/>
                <w:sz w:val="24"/>
                <w:lang w:val="en-US" w:eastAsia="zh-CN"/>
              </w:rPr>
              <w:t>长垣市蒲北</w:t>
            </w:r>
            <w:r>
              <w:rPr>
                <w:rFonts w:hint="eastAsia" w:ascii="Times New Roman" w:hAnsi="Times New Roman" w:eastAsia="宋体" w:cs="Times New Roman"/>
                <w:sz w:val="24"/>
                <w:lang w:val="en-US" w:eastAsia="zh-CN"/>
              </w:rPr>
              <w:t>鄱阳湖路北侧1号厂房</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14:paraId="793625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三同时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制度</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认真落实环评要求及建议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并向社会公众主动公开业经批准的环境影响报告表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并接受相关方的咨询。环评中提及的污染防治措施可以作为该项目污染治理设施设计的依据。</w:t>
            </w:r>
          </w:p>
          <w:p w14:paraId="0E1BBF05">
            <w:pPr>
              <w:keepNext w:val="0"/>
              <w:keepLines w:val="0"/>
              <w:pageBreakBefore w:val="0"/>
              <w:widowControl/>
              <w:kinsoku/>
              <w:wordWrap/>
              <w:overflowPunct/>
              <w:topLinePunct w:val="0"/>
              <w:autoSpaceDE/>
              <w:autoSpaceDN/>
              <w:bidi w:val="0"/>
              <w:adjustRightInd/>
              <w:snapToGrid/>
              <w:spacing w:after="0" w:afterLines="0" w:line="520" w:lineRule="exact"/>
              <w:ind w:left="0" w:leftChars="0" w:right="0" w:rightChars="0" w:firstLine="480" w:firstLineChars="200"/>
              <w:jc w:val="left"/>
              <w:textAlignment w:val="auto"/>
              <w:outlineLvl w:val="9"/>
              <w:rPr>
                <w:rFonts w:hint="default"/>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运</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营期间产生</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的废气、废水、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、固废按照环评提出来的防治措施要求进行治理。</w:t>
            </w:r>
          </w:p>
          <w:p w14:paraId="7E0C9A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14:paraId="518911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向我局申请环保设施竣工验收，该项目由县环境监察大队负责监督管理，并明确负责人，加强检查和监督，随着周围环境、政策、法律法规的变化，我局有权收回所办理的环保审批手续。</w:t>
            </w:r>
          </w:p>
          <w:p w14:paraId="7C4035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7C7CA6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665B01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49507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4C8EFA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452395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0829C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14:paraId="388715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1C4756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4DAC6A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2AE46B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宋体" w:hAnsi="宋体" w:eastAsia="宋体" w:cs="宋体"/>
                <w:sz w:val="24"/>
                <w:szCs w:val="24"/>
                <w:lang w:val="en-US" w:eastAsia="zh-CN"/>
              </w:rPr>
            </w:pPr>
          </w:p>
          <w:p w14:paraId="5ECEF4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6B65DB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2D94B2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4A535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5E5C8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1FCFB0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52EFF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29FDA4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20C9C2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7A0964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1E4E3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74C6F6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DAADB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2C628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B985B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69A58B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0D90E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B43B7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67E149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D824C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98598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1DF8CB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77B6A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138DBC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A0FB8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Times New Roman" w:hAnsi="Times New Roman" w:eastAsia="微软雅黑" w:cs="Times New Roman"/>
                <w:sz w:val="24"/>
                <w:szCs w:val="24"/>
                <w:lang w:val="en-US" w:eastAsia="zh-CN"/>
              </w:rPr>
            </w:pPr>
          </w:p>
        </w:tc>
      </w:tr>
    </w:tbl>
    <w:p w14:paraId="68C55300">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B626920">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97E5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8" w:hRule="atLeast"/>
        </w:trPr>
        <w:tc>
          <w:tcPr>
            <w:tcW w:w="5000" w:type="pct"/>
            <w:vAlign w:val="top"/>
          </w:tcPr>
          <w:p w14:paraId="65B7C286">
            <w:pPr>
              <w:pStyle w:val="4"/>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14:paraId="12EA503F">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14:paraId="7E1E65E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委托河南鑫成</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进行。</w:t>
            </w:r>
          </w:p>
          <w:p w14:paraId="12894230">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河南鑫成</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具备检测机构资质认定证书，见附件。</w:t>
            </w:r>
          </w:p>
          <w:p w14:paraId="738C8397">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14:paraId="2C13130B">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14:paraId="1F0181A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检测分析方法采用国家有关部门颁布的标准（或推荐）分析方法，检测人员经考试合格后持证上岗，所有检测仪器经计量部门检定合格并在有效期内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D0823C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（2）分析采样前进行流量、仪器校准等质控措施。现场采样合理布设检测点位，保证各采样点布设的科学性和可比性。</w:t>
            </w:r>
          </w:p>
          <w:p w14:paraId="094335AB">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7BCCDD4">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制度。</w:t>
            </w:r>
          </w:p>
          <w:p w14:paraId="6B32C3B7">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14:paraId="3890C989">
            <w:pPr>
              <w:pStyle w:val="2"/>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14:paraId="0A2A2E7B">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12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1176"/>
              <w:gridCol w:w="2727"/>
              <w:gridCol w:w="2834"/>
              <w:gridCol w:w="1395"/>
            </w:tblGrid>
            <w:tr w14:paraId="55A07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11" w:type="pct"/>
                  <w:noWrap w:val="0"/>
                  <w:vAlign w:val="center"/>
                </w:tcPr>
                <w:p w14:paraId="3976CA1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检测</w:t>
                  </w:r>
                </w:p>
                <w:p w14:paraId="2F98DE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类别</w:t>
                  </w:r>
                </w:p>
              </w:tc>
              <w:tc>
                <w:tcPr>
                  <w:tcW w:w="649" w:type="pct"/>
                  <w:noWrap w:val="0"/>
                  <w:vAlign w:val="center"/>
                </w:tcPr>
                <w:p w14:paraId="31FED03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rPr>
                  </w:pPr>
                  <w:r>
                    <w:rPr>
                      <w:rFonts w:hint="default" w:ascii="Times New Roman" w:hAnsi="Times New Roman" w:eastAsia="宋体" w:cs="Times New Roman"/>
                      <w:bCs/>
                      <w:color w:val="000000"/>
                      <w:sz w:val="21"/>
                      <w:szCs w:val="21"/>
                      <w:highlight w:val="none"/>
                    </w:rPr>
                    <w:t>项目</w:t>
                  </w:r>
                </w:p>
              </w:tc>
              <w:tc>
                <w:tcPr>
                  <w:tcW w:w="1505" w:type="pct"/>
                  <w:noWrap w:val="0"/>
                  <w:vAlign w:val="center"/>
                </w:tcPr>
                <w:p w14:paraId="7543DE7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rPr>
                  </w:pPr>
                  <w:r>
                    <w:rPr>
                      <w:rFonts w:hint="default" w:ascii="Times New Roman" w:hAnsi="Times New Roman" w:eastAsia="宋体" w:cs="Times New Roman"/>
                      <w:bCs/>
                      <w:color w:val="000000"/>
                      <w:sz w:val="21"/>
                      <w:szCs w:val="21"/>
                      <w:highlight w:val="none"/>
                      <w:lang w:eastAsia="zh-CN"/>
                    </w:rPr>
                    <w:t>检测分析</w:t>
                  </w:r>
                  <w:r>
                    <w:rPr>
                      <w:rFonts w:hint="default" w:ascii="Times New Roman" w:hAnsi="Times New Roman" w:eastAsia="宋体" w:cs="Times New Roman"/>
                      <w:bCs/>
                      <w:color w:val="000000"/>
                      <w:sz w:val="21"/>
                      <w:szCs w:val="21"/>
                      <w:highlight w:val="none"/>
                    </w:rPr>
                    <w:t>方法</w:t>
                  </w:r>
                  <w:r>
                    <w:rPr>
                      <w:rFonts w:hint="default" w:ascii="Times New Roman" w:hAnsi="Times New Roman" w:eastAsia="宋体" w:cs="Times New Roman"/>
                      <w:bCs/>
                      <w:color w:val="000000"/>
                      <w:sz w:val="21"/>
                      <w:szCs w:val="21"/>
                      <w:highlight w:val="none"/>
                      <w:lang w:eastAsia="zh-CN"/>
                    </w:rPr>
                    <w:t>名称及</w:t>
                  </w:r>
                  <w:r>
                    <w:rPr>
                      <w:rFonts w:hint="default" w:ascii="Times New Roman" w:hAnsi="Times New Roman" w:eastAsia="宋体" w:cs="Times New Roman"/>
                      <w:bCs/>
                      <w:color w:val="000000"/>
                      <w:sz w:val="21"/>
                      <w:szCs w:val="21"/>
                      <w:highlight w:val="none"/>
                    </w:rPr>
                    <w:t>来源</w:t>
                  </w:r>
                </w:p>
              </w:tc>
              <w:tc>
                <w:tcPr>
                  <w:tcW w:w="1564" w:type="pct"/>
                  <w:noWrap w:val="0"/>
                  <w:vAlign w:val="center"/>
                </w:tcPr>
                <w:p w14:paraId="65DCE0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eastAsia="zh-CN"/>
                    </w:rPr>
                    <w:t>检</w:t>
                  </w:r>
                  <w:r>
                    <w:rPr>
                      <w:rFonts w:hint="default" w:ascii="Times New Roman" w:hAnsi="Times New Roman" w:eastAsia="宋体" w:cs="Times New Roman"/>
                      <w:bCs/>
                      <w:color w:val="000000"/>
                      <w:sz w:val="21"/>
                      <w:szCs w:val="21"/>
                      <w:highlight w:val="none"/>
                    </w:rPr>
                    <w:t>测分析仪器及</w:t>
                  </w:r>
                  <w:r>
                    <w:rPr>
                      <w:rFonts w:hint="default" w:ascii="Times New Roman" w:hAnsi="Times New Roman" w:eastAsia="宋体" w:cs="Times New Roman"/>
                      <w:bCs/>
                      <w:color w:val="000000"/>
                      <w:sz w:val="21"/>
                      <w:szCs w:val="21"/>
                      <w:highlight w:val="none"/>
                      <w:lang w:val="en-US" w:eastAsia="zh-CN"/>
                    </w:rPr>
                    <w:t>型号</w:t>
                  </w:r>
                </w:p>
              </w:tc>
              <w:tc>
                <w:tcPr>
                  <w:tcW w:w="770" w:type="pct"/>
                  <w:noWrap w:val="0"/>
                  <w:vAlign w:val="center"/>
                </w:tcPr>
                <w:p w14:paraId="71357D8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rPr>
                  </w:pPr>
                  <w:r>
                    <w:rPr>
                      <w:rFonts w:hint="default" w:ascii="Times New Roman" w:hAnsi="Times New Roman" w:eastAsia="宋体" w:cs="Times New Roman"/>
                      <w:bCs/>
                      <w:color w:val="000000"/>
                      <w:sz w:val="21"/>
                      <w:szCs w:val="21"/>
                      <w:highlight w:val="none"/>
                    </w:rPr>
                    <w:t>检出限</w:t>
                  </w:r>
                </w:p>
              </w:tc>
            </w:tr>
            <w:tr w14:paraId="72F7A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blHeader/>
                <w:jc w:val="center"/>
              </w:trPr>
              <w:tc>
                <w:tcPr>
                  <w:tcW w:w="511" w:type="pct"/>
                  <w:vMerge w:val="restart"/>
                  <w:noWrap w:val="0"/>
                  <w:vAlign w:val="center"/>
                </w:tcPr>
                <w:p w14:paraId="1F0F256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rPr>
                    <w:t>有组织废气</w:t>
                  </w:r>
                </w:p>
              </w:tc>
              <w:tc>
                <w:tcPr>
                  <w:tcW w:w="649" w:type="pct"/>
                  <w:noWrap w:val="0"/>
                  <w:vAlign w:val="center"/>
                </w:tcPr>
                <w:p w14:paraId="6C35114B">
                  <w:pPr>
                    <w:keepNext w:val="0"/>
                    <w:keepLines w:val="0"/>
                    <w:pageBreakBefore w:val="0"/>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eastAsia="zh-CN"/>
                    </w:rPr>
                    <w:t>颗粒物</w:t>
                  </w:r>
                </w:p>
              </w:tc>
              <w:tc>
                <w:tcPr>
                  <w:tcW w:w="1505" w:type="pct"/>
                  <w:noWrap w:val="0"/>
                  <w:vAlign w:val="center"/>
                </w:tcPr>
                <w:p w14:paraId="32975B2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rPr>
                    <w:t>固定污染源废气 低浓度颗粒物的测定 重量法HJ 836-2017</w:t>
                  </w:r>
                </w:p>
              </w:tc>
              <w:tc>
                <w:tcPr>
                  <w:tcW w:w="1564" w:type="pct"/>
                  <w:noWrap w:val="0"/>
                  <w:vAlign w:val="center"/>
                </w:tcPr>
                <w:p w14:paraId="0711A1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ME5101智能烟尘（气）测试仪</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bCs/>
                      <w:color w:val="000000"/>
                      <w:sz w:val="21"/>
                      <w:szCs w:val="21"/>
                      <w:highlight w:val="none"/>
                      <w:lang w:val="en-US" w:eastAsia="zh-CN" w:bidi="ar-SA"/>
                    </w:rPr>
                    <w:t>电子天平AUW120D</w:t>
                  </w:r>
                </w:p>
              </w:tc>
              <w:tc>
                <w:tcPr>
                  <w:tcW w:w="770" w:type="pct"/>
                  <w:noWrap w:val="0"/>
                  <w:vAlign w:val="center"/>
                </w:tcPr>
                <w:p w14:paraId="32F88B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rPr>
                    <w:t>1.0mg/m</w:t>
                  </w:r>
                  <w:r>
                    <w:rPr>
                      <w:rFonts w:hint="default" w:ascii="Times New Roman" w:hAnsi="Times New Roman" w:eastAsia="宋体" w:cs="Times New Roman"/>
                      <w:bCs/>
                      <w:color w:val="000000"/>
                      <w:sz w:val="21"/>
                      <w:szCs w:val="21"/>
                      <w:highlight w:val="none"/>
                      <w:vertAlign w:val="superscript"/>
                      <w:lang w:val="en-US" w:eastAsia="zh-CN"/>
                    </w:rPr>
                    <w:t>3</w:t>
                  </w:r>
                </w:p>
              </w:tc>
            </w:tr>
            <w:tr w14:paraId="4FD09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blHeader/>
                <w:jc w:val="center"/>
              </w:trPr>
              <w:tc>
                <w:tcPr>
                  <w:tcW w:w="511" w:type="pct"/>
                  <w:vMerge w:val="continue"/>
                  <w:noWrap w:val="0"/>
                  <w:vAlign w:val="center"/>
                </w:tcPr>
                <w:p w14:paraId="47407F9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p>
              </w:tc>
              <w:tc>
                <w:tcPr>
                  <w:tcW w:w="649" w:type="pct"/>
                  <w:noWrap w:val="0"/>
                  <w:vAlign w:val="center"/>
                </w:tcPr>
                <w:p w14:paraId="6D12E6D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Style w:val="35"/>
                      <w:rFonts w:hint="default" w:ascii="Times New Roman" w:hAnsi="Times New Roman" w:eastAsia="宋体" w:cs="Times New Roman"/>
                      <w:sz w:val="21"/>
                      <w:szCs w:val="21"/>
                      <w:lang w:val="en-US" w:eastAsia="zh-CN" w:bidi="ar"/>
                    </w:rPr>
                  </w:pPr>
                  <w:r>
                    <w:rPr>
                      <w:rStyle w:val="35"/>
                      <w:rFonts w:hint="default" w:ascii="Times New Roman" w:hAnsi="Times New Roman" w:eastAsia="宋体" w:cs="Times New Roman"/>
                      <w:sz w:val="21"/>
                      <w:szCs w:val="21"/>
                      <w:lang w:val="en-US" w:eastAsia="zh-CN" w:bidi="ar"/>
                    </w:rPr>
                    <w:t>二甲苯</w:t>
                  </w:r>
                </w:p>
              </w:tc>
              <w:tc>
                <w:tcPr>
                  <w:tcW w:w="1505" w:type="pct"/>
                  <w:noWrap w:val="0"/>
                  <w:vAlign w:val="center"/>
                </w:tcPr>
                <w:p w14:paraId="2D52690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Style w:val="35"/>
                      <w:rFonts w:hint="default" w:ascii="Times New Roman" w:hAnsi="Times New Roman" w:eastAsia="宋体" w:cs="Times New Roman"/>
                      <w:sz w:val="21"/>
                      <w:szCs w:val="21"/>
                      <w:lang w:val="en-US" w:eastAsia="zh-CN" w:bidi="ar"/>
                    </w:rPr>
                    <w:t>环境空气</w:t>
                  </w:r>
                  <w:r>
                    <w:rPr>
                      <w:rFonts w:hint="default" w:ascii="Times New Roman" w:hAnsi="Times New Roman" w:eastAsia="宋体" w:cs="Times New Roman"/>
                      <w:i w:val="0"/>
                      <w:iCs w:val="0"/>
                      <w:color w:val="000000"/>
                      <w:kern w:val="0"/>
                      <w:sz w:val="21"/>
                      <w:szCs w:val="21"/>
                      <w:u w:val="none"/>
                      <w:lang w:val="en-US" w:eastAsia="zh-CN" w:bidi="ar"/>
                    </w:rPr>
                    <w:t xml:space="preserve"> </w:t>
                  </w:r>
                  <w:r>
                    <w:rPr>
                      <w:rStyle w:val="35"/>
                      <w:rFonts w:hint="default" w:ascii="Times New Roman" w:hAnsi="Times New Roman" w:eastAsia="宋体" w:cs="Times New Roman"/>
                      <w:sz w:val="21"/>
                      <w:szCs w:val="21"/>
                      <w:lang w:val="en-US" w:eastAsia="zh-CN" w:bidi="ar"/>
                    </w:rPr>
                    <w:t>苯系物的测定</w:t>
                  </w:r>
                  <w:r>
                    <w:rPr>
                      <w:rFonts w:hint="default" w:ascii="Times New Roman" w:hAnsi="Times New Roman" w:eastAsia="宋体" w:cs="Times New Roman"/>
                      <w:i w:val="0"/>
                      <w:iCs w:val="0"/>
                      <w:color w:val="000000"/>
                      <w:kern w:val="0"/>
                      <w:sz w:val="21"/>
                      <w:szCs w:val="21"/>
                      <w:u w:val="none"/>
                      <w:lang w:val="en-US" w:eastAsia="zh-CN" w:bidi="ar"/>
                    </w:rPr>
                    <w:t xml:space="preserve"> </w:t>
                  </w:r>
                  <w:r>
                    <w:rPr>
                      <w:rStyle w:val="35"/>
                      <w:rFonts w:hint="default" w:ascii="Times New Roman" w:hAnsi="Times New Roman" w:eastAsia="宋体" w:cs="Times New Roman"/>
                      <w:sz w:val="21"/>
                      <w:szCs w:val="21"/>
                      <w:lang w:val="en-US" w:eastAsia="zh-CN" w:bidi="ar"/>
                    </w:rPr>
                    <w:t>活性炭吸附</w:t>
                  </w:r>
                  <w:r>
                    <w:rPr>
                      <w:rFonts w:hint="default" w:ascii="Times New Roman" w:hAnsi="Times New Roman" w:eastAsia="宋体" w:cs="Times New Roman"/>
                      <w:i w:val="0"/>
                      <w:iCs w:val="0"/>
                      <w:color w:val="000000"/>
                      <w:kern w:val="0"/>
                      <w:sz w:val="21"/>
                      <w:szCs w:val="21"/>
                      <w:u w:val="none"/>
                      <w:lang w:val="en-US" w:eastAsia="zh-CN" w:bidi="ar"/>
                    </w:rPr>
                    <w:t xml:space="preserve">/ </w:t>
                  </w:r>
                  <w:r>
                    <w:rPr>
                      <w:rStyle w:val="35"/>
                      <w:rFonts w:hint="default" w:ascii="Times New Roman" w:hAnsi="Times New Roman" w:eastAsia="宋体" w:cs="Times New Roman"/>
                      <w:sz w:val="21"/>
                      <w:szCs w:val="21"/>
                      <w:lang w:val="en-US" w:eastAsia="zh-CN" w:bidi="ar"/>
                    </w:rPr>
                    <w:t>二硫化碳解吸</w:t>
                  </w:r>
                  <w:r>
                    <w:rPr>
                      <w:rFonts w:hint="default" w:ascii="Times New Roman" w:hAnsi="Times New Roman" w:eastAsia="宋体" w:cs="Times New Roman"/>
                      <w:i w:val="0"/>
                      <w:iCs w:val="0"/>
                      <w:color w:val="000000"/>
                      <w:kern w:val="0"/>
                      <w:sz w:val="21"/>
                      <w:szCs w:val="21"/>
                      <w:u w:val="none"/>
                      <w:lang w:val="en-US" w:eastAsia="zh-CN" w:bidi="ar"/>
                    </w:rPr>
                    <w:t>-</w:t>
                  </w:r>
                  <w:r>
                    <w:rPr>
                      <w:rStyle w:val="35"/>
                      <w:rFonts w:hint="default" w:ascii="Times New Roman" w:hAnsi="Times New Roman" w:eastAsia="宋体" w:cs="Times New Roman"/>
                      <w:sz w:val="21"/>
                      <w:szCs w:val="21"/>
                      <w:lang w:val="en-US" w:eastAsia="zh-CN" w:bidi="ar"/>
                    </w:rPr>
                    <w:t>气相色谱法</w:t>
                  </w:r>
                  <w:r>
                    <w:rPr>
                      <w:rFonts w:hint="default" w:ascii="Times New Roman" w:hAnsi="Times New Roman" w:eastAsia="宋体" w:cs="Times New Roman"/>
                      <w:i w:val="0"/>
                      <w:iCs w:val="0"/>
                      <w:color w:val="000000"/>
                      <w:kern w:val="0"/>
                      <w:sz w:val="21"/>
                      <w:szCs w:val="21"/>
                      <w:u w:val="none"/>
                      <w:lang w:val="en-US" w:eastAsia="zh-CN" w:bidi="ar"/>
                    </w:rPr>
                    <w:t xml:space="preserve"> HJ 584-2010</w:t>
                  </w:r>
                </w:p>
              </w:tc>
              <w:tc>
                <w:tcPr>
                  <w:tcW w:w="1564" w:type="pct"/>
                  <w:noWrap w:val="0"/>
                  <w:vAlign w:val="center"/>
                </w:tcPr>
                <w:p w14:paraId="11D6D85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ME5101型智能烟尘（气）测试仪、</w:t>
                  </w:r>
                  <w:r>
                    <w:rPr>
                      <w:rStyle w:val="52"/>
                      <w:rFonts w:hint="default" w:ascii="Times New Roman" w:hAnsi="Times New Roman" w:eastAsia="宋体" w:cs="Times New Roman"/>
                      <w:sz w:val="21"/>
                      <w:szCs w:val="21"/>
                      <w:lang w:val="en-US" w:eastAsia="zh-CN" w:bidi="ar"/>
                    </w:rPr>
                    <w:t>智能双路气体采样器</w:t>
                  </w:r>
                  <w:r>
                    <w:rPr>
                      <w:rFonts w:hint="default" w:ascii="Times New Roman" w:hAnsi="Times New Roman" w:eastAsia="宋体" w:cs="Times New Roman"/>
                      <w:i w:val="0"/>
                      <w:iCs w:val="0"/>
                      <w:color w:val="000000"/>
                      <w:kern w:val="0"/>
                      <w:sz w:val="21"/>
                      <w:szCs w:val="21"/>
                      <w:u w:val="none"/>
                      <w:lang w:val="en-US" w:eastAsia="zh-CN" w:bidi="ar"/>
                    </w:rPr>
                    <w:t>GR3120</w:t>
                  </w:r>
                  <w:r>
                    <w:rPr>
                      <w:rStyle w:val="52"/>
                      <w:rFonts w:hint="default" w:ascii="Times New Roman" w:hAnsi="Times New Roman" w:eastAsia="宋体" w:cs="Times New Roman"/>
                      <w:sz w:val="21"/>
                      <w:szCs w:val="21"/>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GC9790II</w:t>
                  </w:r>
                  <w:r>
                    <w:rPr>
                      <w:rStyle w:val="52"/>
                      <w:rFonts w:hint="default" w:ascii="Times New Roman" w:hAnsi="Times New Roman" w:eastAsia="宋体" w:cs="Times New Roman"/>
                      <w:sz w:val="21"/>
                      <w:szCs w:val="21"/>
                      <w:lang w:val="en-US" w:eastAsia="zh-CN" w:bidi="ar"/>
                    </w:rPr>
                    <w:t>型气相色谱仪</w:t>
                  </w:r>
                </w:p>
              </w:tc>
              <w:tc>
                <w:tcPr>
                  <w:tcW w:w="770" w:type="pct"/>
                  <w:noWrap w:val="0"/>
                  <w:vAlign w:val="center"/>
                </w:tcPr>
                <w:p w14:paraId="26AAFA6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1.5×10</w:t>
                  </w:r>
                  <w:r>
                    <w:rPr>
                      <w:rStyle w:val="53"/>
                      <w:rFonts w:hint="default" w:ascii="Times New Roman" w:hAnsi="Times New Roman" w:eastAsia="宋体" w:cs="Times New Roman"/>
                      <w:sz w:val="21"/>
                      <w:szCs w:val="21"/>
                      <w:lang w:val="en-US" w:eastAsia="zh-CN" w:bidi="ar"/>
                    </w:rPr>
                    <w:t>-3</w:t>
                  </w:r>
                  <w:r>
                    <w:rPr>
                      <w:rFonts w:hint="default" w:ascii="Times New Roman" w:hAnsi="Times New Roman" w:eastAsia="宋体" w:cs="Times New Roman"/>
                      <w:i w:val="0"/>
                      <w:iCs w:val="0"/>
                      <w:color w:val="000000"/>
                      <w:kern w:val="0"/>
                      <w:sz w:val="21"/>
                      <w:szCs w:val="21"/>
                      <w:u w:val="none"/>
                      <w:lang w:val="en-US" w:eastAsia="zh-CN" w:bidi="ar"/>
                    </w:rPr>
                    <w:br w:type="textWrapping"/>
                  </w:r>
                  <w:r>
                    <w:rPr>
                      <w:rFonts w:hint="default" w:ascii="Times New Roman" w:hAnsi="Times New Roman" w:eastAsia="宋体" w:cs="Times New Roman"/>
                      <w:i w:val="0"/>
                      <w:iCs w:val="0"/>
                      <w:color w:val="000000"/>
                      <w:kern w:val="0"/>
                      <w:sz w:val="21"/>
                      <w:szCs w:val="21"/>
                      <w:u w:val="none"/>
                      <w:lang w:val="en-US" w:eastAsia="zh-CN" w:bidi="ar"/>
                    </w:rPr>
                    <w:t>mg/m</w:t>
                  </w:r>
                  <w:r>
                    <w:rPr>
                      <w:rStyle w:val="53"/>
                      <w:rFonts w:hint="default" w:ascii="Times New Roman" w:hAnsi="Times New Roman" w:eastAsia="宋体" w:cs="Times New Roman"/>
                      <w:sz w:val="21"/>
                      <w:szCs w:val="21"/>
                      <w:lang w:val="en-US" w:eastAsia="zh-CN" w:bidi="ar"/>
                    </w:rPr>
                    <w:t>3</w:t>
                  </w:r>
                </w:p>
              </w:tc>
            </w:tr>
            <w:tr w14:paraId="2FAC8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11" w:type="pct"/>
                  <w:vMerge w:val="continue"/>
                  <w:noWrap w:val="0"/>
                  <w:vAlign w:val="center"/>
                </w:tcPr>
                <w:p w14:paraId="36EF3C6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p>
              </w:tc>
              <w:tc>
                <w:tcPr>
                  <w:tcW w:w="649" w:type="pct"/>
                  <w:noWrap w:val="0"/>
                  <w:vAlign w:val="center"/>
                </w:tcPr>
                <w:p w14:paraId="51DB4CFF">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非甲烷总烃</w:t>
                  </w:r>
                </w:p>
              </w:tc>
              <w:tc>
                <w:tcPr>
                  <w:tcW w:w="1505" w:type="pct"/>
                  <w:noWrap w:val="0"/>
                  <w:vAlign w:val="center"/>
                </w:tcPr>
                <w:p w14:paraId="786E551E">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固定污染源废气 总烃、甲烷和非甲烷总烃的测定气相色谱法 HJ 38-2017</w:t>
                  </w:r>
                </w:p>
              </w:tc>
              <w:tc>
                <w:tcPr>
                  <w:tcW w:w="1564" w:type="pct"/>
                  <w:noWrap w:val="0"/>
                  <w:vAlign w:val="center"/>
                </w:tcPr>
                <w:p w14:paraId="28DE90F7">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ME5101型智能烟尘（气）测试仪、</w:t>
                  </w:r>
                  <w:r>
                    <w:rPr>
                      <w:rFonts w:hint="default" w:ascii="Times New Roman" w:hAnsi="Times New Roman" w:eastAsia="宋体" w:cs="Times New Roman"/>
                      <w:bCs/>
                      <w:color w:val="000000"/>
                      <w:sz w:val="21"/>
                      <w:szCs w:val="21"/>
                      <w:highlight w:val="none"/>
                      <w:lang w:val="en-US" w:eastAsia="zh-CN" w:bidi="ar-SA"/>
                    </w:rPr>
                    <w:t>真空箱采样器FY-ZK-1、GC9790II型气相色谱仪</w:t>
                  </w:r>
                </w:p>
              </w:tc>
              <w:tc>
                <w:tcPr>
                  <w:tcW w:w="770" w:type="pct"/>
                  <w:noWrap w:val="0"/>
                  <w:vAlign w:val="center"/>
                </w:tcPr>
                <w:p w14:paraId="6413264B">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vertAlign w:val="superscript"/>
                      <w:lang w:val="en-US" w:eastAsia="zh-CN"/>
                    </w:rPr>
                  </w:pPr>
                  <w:r>
                    <w:rPr>
                      <w:rFonts w:hint="default" w:ascii="Times New Roman" w:hAnsi="Times New Roman" w:eastAsia="宋体" w:cs="Times New Roman"/>
                      <w:color w:val="000000"/>
                      <w:sz w:val="21"/>
                      <w:szCs w:val="21"/>
                      <w:highlight w:val="none"/>
                      <w:lang w:val="en-US" w:eastAsia="zh-CN"/>
                    </w:rPr>
                    <w:t>0.07mg/m</w:t>
                  </w:r>
                  <w:r>
                    <w:rPr>
                      <w:rFonts w:hint="default" w:ascii="Times New Roman" w:hAnsi="Times New Roman" w:eastAsia="宋体" w:cs="Times New Roman"/>
                      <w:color w:val="000000"/>
                      <w:sz w:val="21"/>
                      <w:szCs w:val="21"/>
                      <w:highlight w:val="none"/>
                      <w:vertAlign w:val="superscript"/>
                      <w:lang w:val="en-US" w:eastAsia="zh-CN"/>
                    </w:rPr>
                    <w:t>3</w:t>
                  </w:r>
                </w:p>
                <w:p w14:paraId="3018C260">
                  <w:pPr>
                    <w:pStyle w:val="8"/>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rPr>
                    <w:t>(以碳计)</w:t>
                  </w:r>
                </w:p>
              </w:tc>
            </w:tr>
            <w:tr w14:paraId="02218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511" w:type="pct"/>
                  <w:vMerge w:val="restart"/>
                  <w:noWrap w:val="0"/>
                  <w:vAlign w:val="center"/>
                </w:tcPr>
                <w:p w14:paraId="1BFAB0C4">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无组织废气</w:t>
                  </w:r>
                </w:p>
              </w:tc>
              <w:tc>
                <w:tcPr>
                  <w:tcW w:w="649" w:type="pct"/>
                  <w:noWrap w:val="0"/>
                  <w:vAlign w:val="center"/>
                </w:tcPr>
                <w:p w14:paraId="58A7734B">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颗粒物</w:t>
                  </w:r>
                </w:p>
              </w:tc>
              <w:tc>
                <w:tcPr>
                  <w:tcW w:w="1505" w:type="pct"/>
                  <w:noWrap w:val="0"/>
                  <w:vAlign w:val="center"/>
                </w:tcPr>
                <w:p w14:paraId="5C597F64">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环境空气  总悬浮颗粒物的测定重量法</w:t>
                  </w:r>
                  <w:r>
                    <w:rPr>
                      <w:rFonts w:hint="default" w:ascii="Times New Roman" w:hAnsi="Times New Roman" w:eastAsia="宋体" w:cs="Times New Roman"/>
                      <w:sz w:val="21"/>
                      <w:szCs w:val="21"/>
                      <w:lang w:val="en-US" w:eastAsia="zh-CN"/>
                    </w:rPr>
                    <w:t>HJ1263-2022</w:t>
                  </w:r>
                </w:p>
              </w:tc>
              <w:tc>
                <w:tcPr>
                  <w:tcW w:w="1564" w:type="pct"/>
                  <w:noWrap w:val="0"/>
                  <w:vAlign w:val="center"/>
                </w:tcPr>
                <w:p w14:paraId="5005A4EC">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环境空气综合采样器GR1350、</w:t>
                  </w:r>
                  <w:r>
                    <w:rPr>
                      <w:rFonts w:hint="default" w:ascii="Times New Roman" w:hAnsi="Times New Roman" w:eastAsia="宋体" w:cs="Times New Roman"/>
                      <w:bCs/>
                      <w:color w:val="000000"/>
                      <w:sz w:val="21"/>
                      <w:szCs w:val="21"/>
                      <w:highlight w:val="none"/>
                      <w:lang w:val="en-US" w:eastAsia="zh-CN" w:bidi="ar-SA"/>
                    </w:rPr>
                    <w:t>电子天平AUW120D</w:t>
                  </w:r>
                </w:p>
              </w:tc>
              <w:tc>
                <w:tcPr>
                  <w:tcW w:w="770" w:type="pct"/>
                  <w:noWrap w:val="0"/>
                  <w:vAlign w:val="center"/>
                </w:tcPr>
                <w:p w14:paraId="1DAA2BBF">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vertAlign w:val="baseline"/>
                      <w:lang w:val="en-US" w:eastAsia="zh-CN"/>
                    </w:rPr>
                    <w:t>168μg/m</w:t>
                  </w:r>
                  <w:r>
                    <w:rPr>
                      <w:rFonts w:hint="default" w:ascii="Times New Roman" w:hAnsi="Times New Roman" w:eastAsia="宋体" w:cs="Times New Roman"/>
                      <w:color w:val="000000"/>
                      <w:sz w:val="21"/>
                      <w:szCs w:val="21"/>
                      <w:vertAlign w:val="superscript"/>
                      <w:lang w:val="en-US" w:eastAsia="zh-CN"/>
                    </w:rPr>
                    <w:t>3</w:t>
                  </w:r>
                </w:p>
              </w:tc>
            </w:tr>
            <w:tr w14:paraId="2787E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511" w:type="pct"/>
                  <w:vMerge w:val="continue"/>
                  <w:noWrap w:val="0"/>
                  <w:vAlign w:val="center"/>
                </w:tcPr>
                <w:p w14:paraId="53A82B7D">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p>
              </w:tc>
              <w:tc>
                <w:tcPr>
                  <w:tcW w:w="649" w:type="pct"/>
                  <w:noWrap w:val="0"/>
                  <w:vAlign w:val="center"/>
                </w:tcPr>
                <w:p w14:paraId="317329B5">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非甲烷总烃</w:t>
                  </w:r>
                </w:p>
              </w:tc>
              <w:tc>
                <w:tcPr>
                  <w:tcW w:w="1505" w:type="pct"/>
                  <w:noWrap w:val="0"/>
                  <w:vAlign w:val="center"/>
                </w:tcPr>
                <w:p w14:paraId="20045E4F">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环境空气 总烃、甲烷和非甲烷总烃的测定 直接进样-气相色谱法HJ 604-2017</w:t>
                  </w:r>
                </w:p>
              </w:tc>
              <w:tc>
                <w:tcPr>
                  <w:tcW w:w="1564" w:type="pct"/>
                  <w:noWrap w:val="0"/>
                  <w:vAlign w:val="center"/>
                </w:tcPr>
                <w:p w14:paraId="6644B38E">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真空箱采样器FY-ZK-1、ME5710真空采样箱、GC9790II型气相色谱仪</w:t>
                  </w:r>
                </w:p>
              </w:tc>
              <w:tc>
                <w:tcPr>
                  <w:tcW w:w="770" w:type="pct"/>
                  <w:noWrap w:val="0"/>
                  <w:vAlign w:val="center"/>
                </w:tcPr>
                <w:p w14:paraId="05C85218">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vertAlign w:val="superscript"/>
                      <w:lang w:val="en-US" w:eastAsia="zh-CN"/>
                    </w:rPr>
                  </w:pPr>
                  <w:r>
                    <w:rPr>
                      <w:rFonts w:hint="default" w:ascii="Times New Roman" w:hAnsi="Times New Roman" w:eastAsia="宋体" w:cs="Times New Roman"/>
                      <w:color w:val="000000"/>
                      <w:sz w:val="21"/>
                      <w:szCs w:val="21"/>
                      <w:highlight w:val="none"/>
                      <w:lang w:val="en-US" w:eastAsia="zh-CN"/>
                    </w:rPr>
                    <w:t>0.07mg/m</w:t>
                  </w:r>
                  <w:r>
                    <w:rPr>
                      <w:rFonts w:hint="default" w:ascii="Times New Roman" w:hAnsi="Times New Roman" w:eastAsia="宋体" w:cs="Times New Roman"/>
                      <w:color w:val="000000"/>
                      <w:sz w:val="21"/>
                      <w:szCs w:val="21"/>
                      <w:highlight w:val="none"/>
                      <w:vertAlign w:val="superscript"/>
                      <w:lang w:val="en-US" w:eastAsia="zh-CN"/>
                    </w:rPr>
                    <w:t>3</w:t>
                  </w:r>
                </w:p>
                <w:p w14:paraId="4247722B">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rPr>
                    <w:t>(以碳计)</w:t>
                  </w:r>
                </w:p>
              </w:tc>
            </w:tr>
            <w:tr w14:paraId="60FE5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11" w:type="pct"/>
                  <w:vMerge w:val="continue"/>
                  <w:noWrap w:val="0"/>
                  <w:vAlign w:val="center"/>
                </w:tcPr>
                <w:p w14:paraId="45502901">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p>
              </w:tc>
              <w:tc>
                <w:tcPr>
                  <w:tcW w:w="649" w:type="pct"/>
                  <w:noWrap w:val="0"/>
                  <w:vAlign w:val="center"/>
                </w:tcPr>
                <w:p w14:paraId="48E09D2C">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Style w:val="35"/>
                      <w:rFonts w:hint="default" w:ascii="Times New Roman" w:hAnsi="Times New Roman" w:eastAsia="宋体" w:cs="Times New Roman"/>
                      <w:sz w:val="21"/>
                      <w:szCs w:val="21"/>
                      <w:lang w:val="en-US" w:eastAsia="zh-CN" w:bidi="ar"/>
                    </w:rPr>
                  </w:pPr>
                  <w:r>
                    <w:rPr>
                      <w:rStyle w:val="35"/>
                      <w:rFonts w:hint="default" w:ascii="Times New Roman" w:hAnsi="Times New Roman" w:eastAsia="宋体" w:cs="Times New Roman"/>
                      <w:sz w:val="21"/>
                      <w:szCs w:val="21"/>
                      <w:lang w:val="en-US" w:eastAsia="zh-CN" w:bidi="ar"/>
                    </w:rPr>
                    <w:t>二甲苯</w:t>
                  </w:r>
                </w:p>
              </w:tc>
              <w:tc>
                <w:tcPr>
                  <w:tcW w:w="1505" w:type="pct"/>
                  <w:noWrap w:val="0"/>
                  <w:vAlign w:val="center"/>
                </w:tcPr>
                <w:p w14:paraId="2DCEFF5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Style w:val="35"/>
                      <w:rFonts w:hint="default" w:ascii="Times New Roman" w:hAnsi="Times New Roman" w:eastAsia="宋体" w:cs="Times New Roman"/>
                      <w:sz w:val="21"/>
                      <w:szCs w:val="21"/>
                      <w:lang w:val="en-US" w:eastAsia="zh-CN" w:bidi="ar"/>
                    </w:rPr>
                    <w:t>环境空气</w:t>
                  </w:r>
                  <w:r>
                    <w:rPr>
                      <w:rFonts w:hint="default" w:ascii="Times New Roman" w:hAnsi="Times New Roman" w:eastAsia="宋体" w:cs="Times New Roman"/>
                      <w:i w:val="0"/>
                      <w:iCs w:val="0"/>
                      <w:color w:val="000000"/>
                      <w:kern w:val="0"/>
                      <w:sz w:val="21"/>
                      <w:szCs w:val="21"/>
                      <w:u w:val="none"/>
                      <w:lang w:val="en-US" w:eastAsia="zh-CN" w:bidi="ar"/>
                    </w:rPr>
                    <w:t xml:space="preserve"> </w:t>
                  </w:r>
                  <w:r>
                    <w:rPr>
                      <w:rStyle w:val="35"/>
                      <w:rFonts w:hint="default" w:ascii="Times New Roman" w:hAnsi="Times New Roman" w:eastAsia="宋体" w:cs="Times New Roman"/>
                      <w:sz w:val="21"/>
                      <w:szCs w:val="21"/>
                      <w:lang w:val="en-US" w:eastAsia="zh-CN" w:bidi="ar"/>
                    </w:rPr>
                    <w:t>苯系物的测定</w:t>
                  </w:r>
                  <w:r>
                    <w:rPr>
                      <w:rFonts w:hint="default" w:ascii="Times New Roman" w:hAnsi="Times New Roman" w:eastAsia="宋体" w:cs="Times New Roman"/>
                      <w:i w:val="0"/>
                      <w:iCs w:val="0"/>
                      <w:color w:val="000000"/>
                      <w:kern w:val="0"/>
                      <w:sz w:val="21"/>
                      <w:szCs w:val="21"/>
                      <w:u w:val="none"/>
                      <w:lang w:val="en-US" w:eastAsia="zh-CN" w:bidi="ar"/>
                    </w:rPr>
                    <w:t xml:space="preserve"> </w:t>
                  </w:r>
                  <w:r>
                    <w:rPr>
                      <w:rStyle w:val="35"/>
                      <w:rFonts w:hint="default" w:ascii="Times New Roman" w:hAnsi="Times New Roman" w:eastAsia="宋体" w:cs="Times New Roman"/>
                      <w:sz w:val="21"/>
                      <w:szCs w:val="21"/>
                      <w:lang w:val="en-US" w:eastAsia="zh-CN" w:bidi="ar"/>
                    </w:rPr>
                    <w:t>活性炭吸附</w:t>
                  </w:r>
                  <w:r>
                    <w:rPr>
                      <w:rFonts w:hint="default" w:ascii="Times New Roman" w:hAnsi="Times New Roman" w:eastAsia="宋体" w:cs="Times New Roman"/>
                      <w:i w:val="0"/>
                      <w:iCs w:val="0"/>
                      <w:color w:val="000000"/>
                      <w:kern w:val="0"/>
                      <w:sz w:val="21"/>
                      <w:szCs w:val="21"/>
                      <w:u w:val="none"/>
                      <w:lang w:val="en-US" w:eastAsia="zh-CN" w:bidi="ar"/>
                    </w:rPr>
                    <w:t xml:space="preserve">/ </w:t>
                  </w:r>
                  <w:r>
                    <w:rPr>
                      <w:rStyle w:val="35"/>
                      <w:rFonts w:hint="default" w:ascii="Times New Roman" w:hAnsi="Times New Roman" w:eastAsia="宋体" w:cs="Times New Roman"/>
                      <w:sz w:val="21"/>
                      <w:szCs w:val="21"/>
                      <w:lang w:val="en-US" w:eastAsia="zh-CN" w:bidi="ar"/>
                    </w:rPr>
                    <w:t>二硫化碳解吸</w:t>
                  </w:r>
                  <w:r>
                    <w:rPr>
                      <w:rFonts w:hint="default" w:ascii="Times New Roman" w:hAnsi="Times New Roman" w:eastAsia="宋体" w:cs="Times New Roman"/>
                      <w:i w:val="0"/>
                      <w:iCs w:val="0"/>
                      <w:color w:val="000000"/>
                      <w:kern w:val="0"/>
                      <w:sz w:val="21"/>
                      <w:szCs w:val="21"/>
                      <w:u w:val="none"/>
                      <w:lang w:val="en-US" w:eastAsia="zh-CN" w:bidi="ar"/>
                    </w:rPr>
                    <w:t>-</w:t>
                  </w:r>
                  <w:r>
                    <w:rPr>
                      <w:rStyle w:val="35"/>
                      <w:rFonts w:hint="default" w:ascii="Times New Roman" w:hAnsi="Times New Roman" w:eastAsia="宋体" w:cs="Times New Roman"/>
                      <w:sz w:val="21"/>
                      <w:szCs w:val="21"/>
                      <w:lang w:val="en-US" w:eastAsia="zh-CN" w:bidi="ar"/>
                    </w:rPr>
                    <w:t>气相色谱法</w:t>
                  </w:r>
                  <w:r>
                    <w:rPr>
                      <w:rFonts w:hint="default" w:ascii="Times New Roman" w:hAnsi="Times New Roman" w:eastAsia="宋体" w:cs="Times New Roman"/>
                      <w:i w:val="0"/>
                      <w:iCs w:val="0"/>
                      <w:color w:val="000000"/>
                      <w:kern w:val="0"/>
                      <w:sz w:val="21"/>
                      <w:szCs w:val="21"/>
                      <w:u w:val="none"/>
                      <w:lang w:val="en-US" w:eastAsia="zh-CN" w:bidi="ar"/>
                    </w:rPr>
                    <w:t xml:space="preserve"> HJ 584-2010</w:t>
                  </w:r>
                </w:p>
              </w:tc>
              <w:tc>
                <w:tcPr>
                  <w:tcW w:w="1564" w:type="pct"/>
                  <w:noWrap w:val="0"/>
                  <w:vAlign w:val="center"/>
                </w:tcPr>
                <w:p w14:paraId="230F7B6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环境空气综合采样器GR1350</w:t>
                  </w:r>
                  <w:r>
                    <w:rPr>
                      <w:rStyle w:val="52"/>
                      <w:rFonts w:hint="default" w:ascii="Times New Roman" w:hAnsi="Times New Roman" w:eastAsia="宋体" w:cs="Times New Roman"/>
                      <w:sz w:val="21"/>
                      <w:szCs w:val="21"/>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GC9790II</w:t>
                  </w:r>
                  <w:r>
                    <w:rPr>
                      <w:rStyle w:val="52"/>
                      <w:rFonts w:hint="default" w:ascii="Times New Roman" w:hAnsi="Times New Roman" w:eastAsia="宋体" w:cs="Times New Roman"/>
                      <w:sz w:val="21"/>
                      <w:szCs w:val="21"/>
                      <w:lang w:val="en-US" w:eastAsia="zh-CN" w:bidi="ar"/>
                    </w:rPr>
                    <w:t>型气相色谱仪</w:t>
                  </w:r>
                </w:p>
              </w:tc>
              <w:tc>
                <w:tcPr>
                  <w:tcW w:w="770" w:type="pct"/>
                  <w:noWrap w:val="0"/>
                  <w:vAlign w:val="center"/>
                </w:tcPr>
                <w:p w14:paraId="238D4AC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1.5×10</w:t>
                  </w:r>
                  <w:r>
                    <w:rPr>
                      <w:rStyle w:val="53"/>
                      <w:rFonts w:hint="default" w:ascii="Times New Roman" w:hAnsi="Times New Roman" w:eastAsia="宋体" w:cs="Times New Roman"/>
                      <w:sz w:val="21"/>
                      <w:szCs w:val="21"/>
                      <w:lang w:val="en-US" w:eastAsia="zh-CN" w:bidi="ar"/>
                    </w:rPr>
                    <w:t>-3</w:t>
                  </w:r>
                  <w:r>
                    <w:rPr>
                      <w:rFonts w:hint="default" w:ascii="Times New Roman" w:hAnsi="Times New Roman" w:eastAsia="宋体" w:cs="Times New Roman"/>
                      <w:i w:val="0"/>
                      <w:iCs w:val="0"/>
                      <w:color w:val="000000"/>
                      <w:kern w:val="0"/>
                      <w:sz w:val="21"/>
                      <w:szCs w:val="21"/>
                      <w:u w:val="none"/>
                      <w:lang w:val="en-US" w:eastAsia="zh-CN" w:bidi="ar"/>
                    </w:rPr>
                    <w:br w:type="textWrapping"/>
                  </w:r>
                  <w:r>
                    <w:rPr>
                      <w:rFonts w:hint="default" w:ascii="Times New Roman" w:hAnsi="Times New Roman" w:eastAsia="宋体" w:cs="Times New Roman"/>
                      <w:i w:val="0"/>
                      <w:iCs w:val="0"/>
                      <w:color w:val="000000"/>
                      <w:kern w:val="0"/>
                      <w:sz w:val="21"/>
                      <w:szCs w:val="21"/>
                      <w:u w:val="none"/>
                      <w:lang w:val="en-US" w:eastAsia="zh-CN" w:bidi="ar"/>
                    </w:rPr>
                    <w:t>mg/m</w:t>
                  </w:r>
                  <w:r>
                    <w:rPr>
                      <w:rStyle w:val="53"/>
                      <w:rFonts w:hint="default" w:ascii="Times New Roman" w:hAnsi="Times New Roman" w:eastAsia="宋体" w:cs="Times New Roman"/>
                      <w:sz w:val="21"/>
                      <w:szCs w:val="21"/>
                      <w:lang w:val="en-US" w:eastAsia="zh-CN" w:bidi="ar"/>
                    </w:rPr>
                    <w:t>3</w:t>
                  </w:r>
                </w:p>
              </w:tc>
            </w:tr>
            <w:tr w14:paraId="6D56E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blHeader/>
                <w:jc w:val="center"/>
              </w:trPr>
              <w:tc>
                <w:tcPr>
                  <w:tcW w:w="511" w:type="pct"/>
                  <w:vMerge w:val="restart"/>
                  <w:noWrap w:val="0"/>
                  <w:vAlign w:val="center"/>
                </w:tcPr>
                <w:p w14:paraId="39EE8155">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废水</w:t>
                  </w:r>
                </w:p>
              </w:tc>
              <w:tc>
                <w:tcPr>
                  <w:tcW w:w="649" w:type="pct"/>
                  <w:noWrap w:val="0"/>
                  <w:vAlign w:val="center"/>
                </w:tcPr>
                <w:p w14:paraId="48F607E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总磷</w:t>
                  </w:r>
                </w:p>
              </w:tc>
              <w:tc>
                <w:tcPr>
                  <w:tcW w:w="1505" w:type="pct"/>
                  <w:noWrap w:val="0"/>
                  <w:vAlign w:val="center"/>
                </w:tcPr>
                <w:p w14:paraId="424C751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水质 总磷的测定 钼酸铵分光光度法GB 11893-89</w:t>
                  </w:r>
                </w:p>
              </w:tc>
              <w:tc>
                <w:tcPr>
                  <w:tcW w:w="1564" w:type="pct"/>
                  <w:noWrap w:val="0"/>
                  <w:vAlign w:val="center"/>
                </w:tcPr>
                <w:p w14:paraId="04DC722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752N PLUS型紫外可见分光光度计、手提式压力蒸汽灭菌器SN-SXL-24A</w:t>
                  </w:r>
                </w:p>
              </w:tc>
              <w:tc>
                <w:tcPr>
                  <w:tcW w:w="770" w:type="pct"/>
                  <w:noWrap w:val="0"/>
                  <w:vAlign w:val="center"/>
                </w:tcPr>
                <w:p w14:paraId="00B4D04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0.01mg/L</w:t>
                  </w:r>
                </w:p>
              </w:tc>
            </w:tr>
            <w:tr w14:paraId="6BD53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11" w:type="pct"/>
                  <w:vMerge w:val="continue"/>
                  <w:noWrap w:val="0"/>
                  <w:vAlign w:val="center"/>
                </w:tcPr>
                <w:p w14:paraId="0E9E06C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p>
              </w:tc>
              <w:tc>
                <w:tcPr>
                  <w:tcW w:w="649" w:type="pct"/>
                  <w:noWrap w:val="0"/>
                  <w:vAlign w:val="center"/>
                </w:tcPr>
                <w:p w14:paraId="6EADC731">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化学需</w:t>
                  </w:r>
                </w:p>
                <w:p w14:paraId="75ADDF48">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napToGrid w:val="0"/>
                      <w:color w:val="000000"/>
                      <w:kern w:val="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氧量</w:t>
                  </w:r>
                </w:p>
              </w:tc>
              <w:tc>
                <w:tcPr>
                  <w:tcW w:w="1505" w:type="pct"/>
                  <w:noWrap w:val="0"/>
                  <w:vAlign w:val="center"/>
                </w:tcPr>
                <w:p w14:paraId="0AF9BF03">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水质 化学需氧量的测定 重铬酸盐法 HJ 828-2017</w:t>
                  </w:r>
                </w:p>
              </w:tc>
              <w:tc>
                <w:tcPr>
                  <w:tcW w:w="1564" w:type="pct"/>
                  <w:noWrap w:val="0"/>
                  <w:vAlign w:val="center"/>
                </w:tcPr>
                <w:p w14:paraId="4D105B52">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滴定管25mL</w:t>
                  </w:r>
                </w:p>
              </w:tc>
              <w:tc>
                <w:tcPr>
                  <w:tcW w:w="770" w:type="pct"/>
                  <w:noWrap w:val="0"/>
                  <w:vAlign w:val="center"/>
                </w:tcPr>
                <w:p w14:paraId="2EBFC429">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color w:val="000000"/>
                      <w:sz w:val="21"/>
                      <w:szCs w:val="21"/>
                      <w:highlight w:val="none"/>
                      <w:lang w:val="en-US" w:eastAsia="zh-CN" w:bidi="ar-SA"/>
                    </w:rPr>
                  </w:pPr>
                  <w:r>
                    <w:rPr>
                      <w:rFonts w:hint="default" w:ascii="Times New Roman" w:hAnsi="Times New Roman" w:eastAsia="宋体" w:cs="Times New Roman"/>
                      <w:sz w:val="21"/>
                      <w:szCs w:val="21"/>
                      <w:lang w:val="en-US" w:eastAsia="zh-CN" w:bidi="ar-SA"/>
                    </w:rPr>
                    <w:t>4mg/L</w:t>
                  </w:r>
                </w:p>
              </w:tc>
            </w:tr>
            <w:tr w14:paraId="29EE0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11" w:type="pct"/>
                  <w:vMerge w:val="continue"/>
                  <w:noWrap w:val="0"/>
                  <w:vAlign w:val="center"/>
                </w:tcPr>
                <w:p w14:paraId="4936E2F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p>
              </w:tc>
              <w:tc>
                <w:tcPr>
                  <w:tcW w:w="649" w:type="pct"/>
                  <w:noWrap w:val="0"/>
                  <w:vAlign w:val="center"/>
                </w:tcPr>
                <w:p w14:paraId="4965093E">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napToGrid w:val="0"/>
                      <w:color w:val="000000"/>
                      <w:kern w:val="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氨氮</w:t>
                  </w:r>
                </w:p>
              </w:tc>
              <w:tc>
                <w:tcPr>
                  <w:tcW w:w="1505" w:type="pct"/>
                  <w:noWrap w:val="0"/>
                  <w:vAlign w:val="center"/>
                </w:tcPr>
                <w:p w14:paraId="555B9DF7">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水质 氨氮的测定 纳氏试剂分光光度法HJ 535-2009</w:t>
                  </w:r>
                </w:p>
              </w:tc>
              <w:tc>
                <w:tcPr>
                  <w:tcW w:w="1564" w:type="pct"/>
                  <w:noWrap w:val="0"/>
                  <w:vAlign w:val="center"/>
                </w:tcPr>
                <w:p w14:paraId="369D67A1">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752N PLUS型紫外可见分光光度计</w:t>
                  </w:r>
                </w:p>
              </w:tc>
              <w:tc>
                <w:tcPr>
                  <w:tcW w:w="770" w:type="pct"/>
                  <w:noWrap w:val="0"/>
                  <w:vAlign w:val="center"/>
                </w:tcPr>
                <w:p w14:paraId="5FEABB0B">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color w:val="000000"/>
                      <w:sz w:val="21"/>
                      <w:szCs w:val="21"/>
                      <w:highlight w:val="none"/>
                      <w:lang w:val="en-US" w:eastAsia="zh-CN" w:bidi="ar-SA"/>
                    </w:rPr>
                  </w:pPr>
                  <w:r>
                    <w:rPr>
                      <w:rFonts w:hint="default" w:ascii="Times New Roman" w:hAnsi="Times New Roman" w:eastAsia="宋体" w:cs="Times New Roman"/>
                      <w:sz w:val="21"/>
                      <w:szCs w:val="21"/>
                      <w:lang w:val="en-US" w:eastAsia="zh-CN" w:bidi="ar-SA"/>
                    </w:rPr>
                    <w:t>0.025mg/L</w:t>
                  </w:r>
                </w:p>
              </w:tc>
            </w:tr>
            <w:tr w14:paraId="473D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11" w:type="pct"/>
                  <w:vMerge w:val="continue"/>
                  <w:noWrap w:val="0"/>
                  <w:vAlign w:val="center"/>
                </w:tcPr>
                <w:p w14:paraId="4F79DD5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p>
              </w:tc>
              <w:tc>
                <w:tcPr>
                  <w:tcW w:w="649" w:type="pct"/>
                  <w:noWrap w:val="0"/>
                  <w:vAlign w:val="center"/>
                </w:tcPr>
                <w:p w14:paraId="22C93C8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总氮</w:t>
                  </w:r>
                </w:p>
              </w:tc>
              <w:tc>
                <w:tcPr>
                  <w:tcW w:w="1505" w:type="pct"/>
                  <w:noWrap w:val="0"/>
                  <w:vAlign w:val="center"/>
                </w:tcPr>
                <w:p w14:paraId="552F81B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水质 总氮的测定 碱性过硫酸钾消解紫外分光光度法HJ 636-2012</w:t>
                  </w:r>
                </w:p>
              </w:tc>
              <w:tc>
                <w:tcPr>
                  <w:tcW w:w="1564" w:type="pct"/>
                  <w:noWrap w:val="0"/>
                  <w:vAlign w:val="center"/>
                </w:tcPr>
                <w:p w14:paraId="0C41893C">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752N PLUS型紫外可见分光光度计</w:t>
                  </w:r>
                </w:p>
              </w:tc>
              <w:tc>
                <w:tcPr>
                  <w:tcW w:w="770" w:type="pct"/>
                  <w:noWrap w:val="0"/>
                  <w:vAlign w:val="center"/>
                </w:tcPr>
                <w:p w14:paraId="2F1B66A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0.05mg/L</w:t>
                  </w:r>
                </w:p>
              </w:tc>
            </w:tr>
            <w:tr w14:paraId="6FBB1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11" w:type="pct"/>
                  <w:vMerge w:val="continue"/>
                  <w:noWrap w:val="0"/>
                  <w:vAlign w:val="center"/>
                </w:tcPr>
                <w:p w14:paraId="458CA7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p>
              </w:tc>
              <w:tc>
                <w:tcPr>
                  <w:tcW w:w="649" w:type="pct"/>
                  <w:noWrap w:val="0"/>
                  <w:vAlign w:val="center"/>
                </w:tcPr>
                <w:p w14:paraId="559CE550">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悬浮物</w:t>
                  </w:r>
                </w:p>
              </w:tc>
              <w:tc>
                <w:tcPr>
                  <w:tcW w:w="1505" w:type="pct"/>
                  <w:noWrap w:val="0"/>
                  <w:vAlign w:val="center"/>
                </w:tcPr>
                <w:p w14:paraId="4C3AE512">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水质 悬浮物的测定 重量法 GB 11901-89</w:t>
                  </w:r>
                </w:p>
              </w:tc>
              <w:tc>
                <w:tcPr>
                  <w:tcW w:w="1564" w:type="pct"/>
                  <w:noWrap w:val="0"/>
                  <w:vAlign w:val="center"/>
                </w:tcPr>
                <w:p w14:paraId="2C4BA738">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FA2004B型电子天平</w:t>
                  </w:r>
                </w:p>
              </w:tc>
              <w:tc>
                <w:tcPr>
                  <w:tcW w:w="770" w:type="pct"/>
                  <w:noWrap w:val="0"/>
                  <w:vAlign w:val="center"/>
                </w:tcPr>
                <w:p w14:paraId="252EF3E8">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bCs/>
                      <w:color w:val="000000"/>
                      <w:sz w:val="21"/>
                      <w:szCs w:val="21"/>
                      <w:highlight w:val="none"/>
                      <w:lang w:val="en-US" w:eastAsia="zh-CN" w:bidi="ar-SA"/>
                    </w:rPr>
                    <w:t>/</w:t>
                  </w:r>
                </w:p>
              </w:tc>
            </w:tr>
            <w:tr w14:paraId="2DE51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11" w:type="pct"/>
                  <w:vMerge w:val="continue"/>
                  <w:noWrap w:val="0"/>
                  <w:vAlign w:val="center"/>
                </w:tcPr>
                <w:p w14:paraId="5388E76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p>
              </w:tc>
              <w:tc>
                <w:tcPr>
                  <w:tcW w:w="649" w:type="pct"/>
                  <w:noWrap w:val="0"/>
                  <w:vAlign w:val="center"/>
                </w:tcPr>
                <w:p w14:paraId="46CB321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五日生化需氧量</w:t>
                  </w:r>
                </w:p>
              </w:tc>
              <w:tc>
                <w:tcPr>
                  <w:tcW w:w="1505" w:type="pct"/>
                  <w:noWrap w:val="0"/>
                  <w:vAlign w:val="center"/>
                </w:tcPr>
                <w:p w14:paraId="30DF1A7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水质 </w:t>
                  </w:r>
                  <w:r>
                    <w:rPr>
                      <w:rStyle w:val="54"/>
                      <w:rFonts w:hint="default" w:ascii="Times New Roman" w:hAnsi="Times New Roman" w:eastAsia="宋体" w:cs="Times New Roman"/>
                      <w:sz w:val="21"/>
                      <w:szCs w:val="21"/>
                      <w:lang w:val="en-US" w:eastAsia="zh-CN" w:bidi="ar"/>
                    </w:rPr>
                    <w:t>五日生化需氧量（</w:t>
                  </w:r>
                  <w:r>
                    <w:rPr>
                      <w:rFonts w:hint="default" w:ascii="Times New Roman" w:hAnsi="Times New Roman" w:eastAsia="宋体" w:cs="Times New Roman"/>
                      <w:i w:val="0"/>
                      <w:iCs w:val="0"/>
                      <w:color w:val="000000"/>
                      <w:kern w:val="0"/>
                      <w:sz w:val="21"/>
                      <w:szCs w:val="21"/>
                      <w:u w:val="none"/>
                      <w:lang w:val="en-US" w:eastAsia="zh-CN" w:bidi="ar"/>
                    </w:rPr>
                    <w:t>BOD</w:t>
                  </w:r>
                  <w:r>
                    <w:rPr>
                      <w:rFonts w:hint="default" w:ascii="Times New Roman" w:hAnsi="Times New Roman" w:eastAsia="宋体" w:cs="Times New Roman"/>
                      <w:i w:val="0"/>
                      <w:iCs w:val="0"/>
                      <w:color w:val="000000"/>
                      <w:kern w:val="0"/>
                      <w:sz w:val="21"/>
                      <w:szCs w:val="21"/>
                      <w:u w:val="none"/>
                      <w:vertAlign w:val="subscript"/>
                      <w:lang w:val="en-US" w:eastAsia="zh-CN" w:bidi="ar"/>
                    </w:rPr>
                    <w:t>5</w:t>
                  </w:r>
                  <w:r>
                    <w:rPr>
                      <w:rStyle w:val="54"/>
                      <w:rFonts w:hint="default" w:ascii="Times New Roman" w:hAnsi="Times New Roman" w:eastAsia="宋体" w:cs="Times New Roman"/>
                      <w:sz w:val="21"/>
                      <w:szCs w:val="21"/>
                      <w:lang w:val="en-US" w:eastAsia="zh-CN" w:bidi="ar"/>
                    </w:rPr>
                    <w:t>）的测定</w:t>
                  </w:r>
                  <w:r>
                    <w:rPr>
                      <w:rFonts w:hint="default" w:ascii="Times New Roman" w:hAnsi="Times New Roman" w:eastAsia="宋体" w:cs="Times New Roman"/>
                      <w:i w:val="0"/>
                      <w:iCs w:val="0"/>
                      <w:color w:val="000000"/>
                      <w:kern w:val="0"/>
                      <w:sz w:val="21"/>
                      <w:szCs w:val="21"/>
                      <w:u w:val="none"/>
                      <w:lang w:val="en-US" w:eastAsia="zh-CN" w:bidi="ar"/>
                    </w:rPr>
                    <w:t xml:space="preserve"> </w:t>
                  </w:r>
                  <w:r>
                    <w:rPr>
                      <w:rStyle w:val="54"/>
                      <w:rFonts w:hint="default" w:ascii="Times New Roman" w:hAnsi="Times New Roman" w:eastAsia="宋体" w:cs="Times New Roman"/>
                      <w:sz w:val="21"/>
                      <w:szCs w:val="21"/>
                      <w:lang w:val="en-US" w:eastAsia="zh-CN" w:bidi="ar"/>
                    </w:rPr>
                    <w:t>稀释与接种法</w:t>
                  </w:r>
                  <w:r>
                    <w:rPr>
                      <w:rFonts w:hint="default" w:ascii="Times New Roman" w:hAnsi="Times New Roman" w:eastAsia="宋体" w:cs="Times New Roman"/>
                      <w:i w:val="0"/>
                      <w:iCs w:val="0"/>
                      <w:color w:val="000000"/>
                      <w:kern w:val="0"/>
                      <w:sz w:val="21"/>
                      <w:szCs w:val="21"/>
                      <w:u w:val="none"/>
                      <w:lang w:val="en-US" w:eastAsia="zh-CN" w:bidi="ar"/>
                    </w:rPr>
                    <w:t>HJ505-2009</w:t>
                  </w:r>
                </w:p>
              </w:tc>
              <w:tc>
                <w:tcPr>
                  <w:tcW w:w="1564" w:type="pct"/>
                  <w:noWrap w:val="0"/>
                  <w:vAlign w:val="center"/>
                </w:tcPr>
                <w:p w14:paraId="6438558C">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恒温恒湿培养箱</w:t>
                  </w:r>
                  <w:r>
                    <w:rPr>
                      <w:rFonts w:hint="default" w:ascii="Times New Roman" w:hAnsi="Times New Roman" w:eastAsia="宋体" w:cs="Times New Roman"/>
                      <w:i w:val="0"/>
                      <w:iCs w:val="0"/>
                      <w:color w:val="000000"/>
                      <w:kern w:val="0"/>
                      <w:sz w:val="21"/>
                      <w:szCs w:val="21"/>
                      <w:u w:val="none"/>
                      <w:lang w:val="en-US" w:eastAsia="zh-CN" w:bidi="ar"/>
                    </w:rPr>
                    <w:br w:type="textWrapping"/>
                  </w:r>
                  <w:r>
                    <w:rPr>
                      <w:rFonts w:hint="default" w:ascii="Times New Roman" w:hAnsi="Times New Roman" w:eastAsia="宋体" w:cs="Times New Roman"/>
                      <w:i w:val="0"/>
                      <w:iCs w:val="0"/>
                      <w:color w:val="000000"/>
                      <w:kern w:val="0"/>
                      <w:sz w:val="21"/>
                      <w:szCs w:val="21"/>
                      <w:u w:val="none"/>
                      <w:lang w:val="en-US" w:eastAsia="zh-CN" w:bidi="ar"/>
                    </w:rPr>
                    <w:t>SN-HWS-150B</w:t>
                  </w:r>
                </w:p>
              </w:tc>
              <w:tc>
                <w:tcPr>
                  <w:tcW w:w="770" w:type="pct"/>
                  <w:noWrap w:val="0"/>
                  <w:vAlign w:val="center"/>
                </w:tcPr>
                <w:p w14:paraId="1D4D654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0.5mg/L</w:t>
                  </w:r>
                </w:p>
              </w:tc>
            </w:tr>
            <w:tr w14:paraId="35F73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11" w:type="pct"/>
                  <w:noWrap w:val="0"/>
                  <w:vAlign w:val="center"/>
                </w:tcPr>
                <w:p w14:paraId="3D8982BE">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噪声</w:t>
                  </w:r>
                </w:p>
              </w:tc>
              <w:tc>
                <w:tcPr>
                  <w:tcW w:w="649" w:type="pct"/>
                  <w:noWrap w:val="0"/>
                  <w:vAlign w:val="center"/>
                </w:tcPr>
                <w:p w14:paraId="33BC659F">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snapToGrid w:val="0"/>
                      <w:color w:val="000000"/>
                      <w:kern w:val="0"/>
                      <w:sz w:val="21"/>
                      <w:szCs w:val="21"/>
                      <w:highlight w:val="none"/>
                      <w:lang w:eastAsia="zh-CN"/>
                    </w:rPr>
                    <w:t>厂界环境噪声</w:t>
                  </w:r>
                </w:p>
              </w:tc>
              <w:tc>
                <w:tcPr>
                  <w:tcW w:w="1505" w:type="pct"/>
                  <w:noWrap w:val="0"/>
                  <w:vAlign w:val="center"/>
                </w:tcPr>
                <w:p w14:paraId="64005639">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工业企业厂界环境噪声排放标准GB 12348-2008</w:t>
                  </w:r>
                </w:p>
              </w:tc>
              <w:tc>
                <w:tcPr>
                  <w:tcW w:w="1564" w:type="pct"/>
                  <w:noWrap w:val="0"/>
                  <w:vAlign w:val="center"/>
                </w:tcPr>
                <w:p w14:paraId="74662220">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AWA5688型</w:t>
                  </w:r>
                </w:p>
                <w:p w14:paraId="77191923">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bCs/>
                      <w:color w:val="000000"/>
                      <w:sz w:val="21"/>
                      <w:szCs w:val="21"/>
                      <w:highlight w:val="none"/>
                      <w:lang w:val="en-US" w:eastAsia="zh-CN" w:bidi="ar-SA"/>
                    </w:rPr>
                    <w:t>多功能声级计</w:t>
                  </w:r>
                </w:p>
              </w:tc>
              <w:tc>
                <w:tcPr>
                  <w:tcW w:w="770" w:type="pct"/>
                  <w:noWrap w:val="0"/>
                  <w:vAlign w:val="center"/>
                </w:tcPr>
                <w:p w14:paraId="18F3E3F7">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b/>
                      <w:bCs/>
                      <w:color w:val="000000"/>
                      <w:sz w:val="21"/>
                      <w:szCs w:val="21"/>
                      <w:highlight w:val="none"/>
                      <w:lang w:val="en-US" w:eastAsia="zh-CN"/>
                    </w:rPr>
                    <w:t>/</w:t>
                  </w:r>
                </w:p>
              </w:tc>
            </w:tr>
          </w:tbl>
          <w:p w14:paraId="38DCB64E">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121150F2">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2E1A350">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EA2CEFC">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3521C62E">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306598E">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7697BBD8">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583E38C">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6F3FB33">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4979AEE">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3E42306">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75689C9D">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1D5E354">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04E82A9">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9A80B34">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BEF35F2">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BE33E60">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BB5F039">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C0A8996">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p w14:paraId="27443A4D">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tc>
      </w:tr>
    </w:tbl>
    <w:p w14:paraId="3168512F">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9"/>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2F475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5000" w:type="pct"/>
            <w:vAlign w:val="center"/>
          </w:tcPr>
          <w:p w14:paraId="6A6569B8">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14:paraId="0383B508">
            <w:pPr>
              <w:pStyle w:val="3"/>
              <w:pageBreakBefore w:val="0"/>
              <w:kinsoku/>
              <w:wordWrap/>
              <w:overflowPunct/>
              <w:topLinePunct w:val="0"/>
              <w:autoSpaceDE/>
              <w:autoSpaceDN/>
              <w:bidi w:val="0"/>
              <w:adjustRightInd/>
              <w:snapToGrid/>
              <w:spacing w:before="0" w:beforeLines="0" w:after="0" w:line="520" w:lineRule="exact"/>
              <w:textAlignment w:val="auto"/>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r>
              <w:rPr>
                <w:rFonts w:hint="eastAsia" w:cs="Times New Roman" w:eastAsiaTheme="minorEastAsia"/>
                <w:color w:val="000000" w:themeColor="text1"/>
                <w:sz w:val="24"/>
                <w:szCs w:val="24"/>
                <w:lang w:val="en-US" w:eastAsia="zh-CN"/>
                <w14:textFill>
                  <w14:solidFill>
                    <w14:schemeClr w14:val="tx1"/>
                  </w14:solidFill>
                </w14:textFill>
              </w:rPr>
              <w:t>检测</w:t>
            </w:r>
          </w:p>
          <w:p w14:paraId="36061404">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14:paraId="53E9F992">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3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3"/>
              <w:gridCol w:w="1385"/>
              <w:gridCol w:w="1303"/>
              <w:gridCol w:w="1201"/>
              <w:gridCol w:w="1067"/>
              <w:gridCol w:w="3188"/>
            </w:tblGrid>
            <w:tr w14:paraId="234D6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504" w:type="pct"/>
                  <w:noWrap w:val="0"/>
                  <w:vAlign w:val="center"/>
                </w:tcPr>
                <w:p w14:paraId="2E395C2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w:t>
                  </w:r>
                </w:p>
                <w:p w14:paraId="7A234B0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类别</w:t>
                  </w:r>
                </w:p>
              </w:tc>
              <w:tc>
                <w:tcPr>
                  <w:tcW w:w="764" w:type="pct"/>
                  <w:noWrap w:val="0"/>
                  <w:vAlign w:val="center"/>
                </w:tcPr>
                <w:p w14:paraId="620A452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排放源</w:t>
                  </w:r>
                </w:p>
              </w:tc>
              <w:tc>
                <w:tcPr>
                  <w:tcW w:w="719" w:type="pct"/>
                  <w:noWrap w:val="0"/>
                  <w:vAlign w:val="center"/>
                </w:tcPr>
                <w:p w14:paraId="4DFE876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监测点位</w:t>
                  </w:r>
                </w:p>
              </w:tc>
              <w:tc>
                <w:tcPr>
                  <w:tcW w:w="663" w:type="pct"/>
                  <w:noWrap w:val="0"/>
                  <w:vAlign w:val="center"/>
                </w:tcPr>
                <w:p w14:paraId="48B8047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监测因子</w:t>
                  </w:r>
                </w:p>
              </w:tc>
              <w:tc>
                <w:tcPr>
                  <w:tcW w:w="589" w:type="pct"/>
                  <w:noWrap w:val="0"/>
                  <w:vAlign w:val="center"/>
                </w:tcPr>
                <w:p w14:paraId="0B7B7DF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监测频次</w:t>
                  </w:r>
                </w:p>
              </w:tc>
              <w:tc>
                <w:tcPr>
                  <w:tcW w:w="1759" w:type="pct"/>
                  <w:noWrap w:val="0"/>
                  <w:vAlign w:val="center"/>
                </w:tcPr>
                <w:p w14:paraId="02032CDA">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auto"/>
                      <w:sz w:val="21"/>
                      <w:szCs w:val="21"/>
                      <w:vertAlign w:val="baseline"/>
                      <w:lang w:val="en-US" w:eastAsia="zh-CN"/>
                    </w:rPr>
                    <w:t>执行标准</w:t>
                  </w:r>
                </w:p>
              </w:tc>
            </w:tr>
            <w:tr w14:paraId="26E01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2" w:hRule="atLeast"/>
              </w:trPr>
              <w:tc>
                <w:tcPr>
                  <w:tcW w:w="504" w:type="pct"/>
                  <w:noWrap w:val="0"/>
                  <w:vAlign w:val="center"/>
                </w:tcPr>
                <w:p w14:paraId="2554A29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有组织废气</w:t>
                  </w:r>
                </w:p>
              </w:tc>
              <w:tc>
                <w:tcPr>
                  <w:tcW w:w="764" w:type="pct"/>
                  <w:noWrap w:val="0"/>
                  <w:vAlign w:val="center"/>
                </w:tcPr>
                <w:p w14:paraId="0453EA7C">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bidi="ar-SA"/>
                    </w:rPr>
                    <w:t>投料、分散、研磨、包装、成品罐储存、清洗废气、实验室质量检测废气</w:t>
                  </w:r>
                </w:p>
              </w:tc>
              <w:tc>
                <w:tcPr>
                  <w:tcW w:w="719" w:type="pct"/>
                  <w:noWrap w:val="0"/>
                  <w:vAlign w:val="center"/>
                </w:tcPr>
                <w:p w14:paraId="331543EF">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kern w:val="0"/>
                      <w:sz w:val="21"/>
                      <w:szCs w:val="21"/>
                      <w:lang w:val="en-US" w:eastAsia="zh-CN"/>
                    </w:rPr>
                    <w:t>袋式除尘器+活性炭吸附-脱附+催化燃烧装置进、出口</w:t>
                  </w:r>
                </w:p>
              </w:tc>
              <w:tc>
                <w:tcPr>
                  <w:tcW w:w="663" w:type="pct"/>
                  <w:noWrap w:val="0"/>
                  <w:vAlign w:val="center"/>
                </w:tcPr>
                <w:p w14:paraId="182B6F0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w:t>
                  </w:r>
                  <w:r>
                    <w:rPr>
                      <w:rFonts w:hint="default" w:ascii="Times New Roman" w:hAnsi="Times New Roman" w:eastAsia="宋体" w:cs="Times New Roman"/>
                      <w:color w:val="auto"/>
                      <w:sz w:val="21"/>
                      <w:szCs w:val="21"/>
                      <w:vertAlign w:val="baseline"/>
                      <w:lang w:val="en-US" w:eastAsia="zh-CN"/>
                    </w:rPr>
                    <w:t>非甲烷总烃、二甲苯</w:t>
                  </w:r>
                </w:p>
              </w:tc>
              <w:tc>
                <w:tcPr>
                  <w:tcW w:w="589" w:type="pct"/>
                  <w:vMerge w:val="restart"/>
                  <w:noWrap w:val="0"/>
                  <w:vAlign w:val="center"/>
                </w:tcPr>
                <w:p w14:paraId="74BAA89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759" w:type="pct"/>
                  <w:vMerge w:val="restart"/>
                  <w:noWrap w:val="0"/>
                  <w:vAlign w:val="center"/>
                </w:tcPr>
                <w:p w14:paraId="5ACF728E">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满足《涂料、油墨及胶粘剂工业大气污染物排放标准》（GB37824-2019）表2排放要求、《重污染天气重点行业应急减排措施制定技术指南》（2020年修订版）- 涂料制造企业绩效分级A级要求和《关于全省开展工业企业挥发性有机物专项治理工作中排放建议值的通知》（豫环攻坚办[2017]162号）有机化工业排放限值要求，同时满足《新乡市生态环境局关于进一步规范工业企业颗粒物排放限值的通知》相关排放要求</w:t>
                  </w:r>
                </w:p>
              </w:tc>
            </w:tr>
            <w:tr w14:paraId="730AA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4" w:type="pct"/>
                  <w:noWrap w:val="0"/>
                  <w:vAlign w:val="center"/>
                </w:tcPr>
                <w:p w14:paraId="6060D16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无组织废气</w:t>
                  </w:r>
                </w:p>
              </w:tc>
              <w:tc>
                <w:tcPr>
                  <w:tcW w:w="764" w:type="pct"/>
                  <w:noWrap w:val="0"/>
                  <w:vAlign w:val="center"/>
                </w:tcPr>
                <w:p w14:paraId="6313032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c>
                <w:tcPr>
                  <w:tcW w:w="719" w:type="pct"/>
                  <w:noWrap w:val="0"/>
                  <w:vAlign w:val="center"/>
                </w:tcPr>
                <w:p w14:paraId="066DAAF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厂界外上风向设置一个点位、下风向设置3个点位</w:t>
                  </w:r>
                </w:p>
              </w:tc>
              <w:tc>
                <w:tcPr>
                  <w:tcW w:w="663" w:type="pct"/>
                  <w:noWrap w:val="0"/>
                  <w:vAlign w:val="center"/>
                </w:tcPr>
                <w:p w14:paraId="4DD961F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w:t>
                  </w:r>
                  <w:r>
                    <w:rPr>
                      <w:rFonts w:hint="default" w:ascii="Times New Roman" w:hAnsi="Times New Roman" w:eastAsia="宋体" w:cs="Times New Roman"/>
                      <w:color w:val="auto"/>
                      <w:sz w:val="21"/>
                      <w:szCs w:val="21"/>
                      <w:vertAlign w:val="baseline"/>
                      <w:lang w:val="en-US" w:eastAsia="zh-CN"/>
                    </w:rPr>
                    <w:t>非甲烷总烃、二甲苯</w:t>
                  </w:r>
                </w:p>
              </w:tc>
              <w:tc>
                <w:tcPr>
                  <w:tcW w:w="589" w:type="pct"/>
                  <w:vMerge w:val="continue"/>
                  <w:noWrap w:val="0"/>
                  <w:vAlign w:val="center"/>
                </w:tcPr>
                <w:p w14:paraId="1907C9D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1759" w:type="pct"/>
                  <w:vMerge w:val="continue"/>
                  <w:noWrap w:val="0"/>
                  <w:vAlign w:val="center"/>
                </w:tcPr>
                <w:p w14:paraId="117D28C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r>
          </w:tbl>
          <w:p w14:paraId="54EA6D53">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2、废水</w:t>
            </w:r>
          </w:p>
          <w:p w14:paraId="3B539177">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ind w:firstLine="480" w:firstLineChars="200"/>
              <w:textAlignment w:val="auto"/>
              <w:rPr>
                <w:rFonts w:hint="eastAsia" w:ascii="Times New Roman" w:hAnsi="Times New Roman" w:cs="Times New Roman" w:eastAsiaTheme="minorEastAsia"/>
                <w:b w:val="0"/>
                <w:bCs/>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b w:val="0"/>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b w:val="0"/>
                <w:color w:val="000000" w:themeColor="text1"/>
                <w:kern w:val="2"/>
                <w:sz w:val="24"/>
                <w:szCs w:val="24"/>
                <w:lang w:val="en-US" w:eastAsia="zh-CN" w:bidi="ar-SA"/>
                <w14:textFill>
                  <w14:solidFill>
                    <w14:schemeClr w14:val="tx1"/>
                  </w14:solidFill>
                </w14:textFill>
              </w:rPr>
              <w:t>废气检测内容见下</w:t>
            </w:r>
            <w:r>
              <w:rPr>
                <w:rFonts w:hint="eastAsia" w:ascii="Times New Roman" w:hAnsi="Times New Roman" w:cs="Times New Roman" w:eastAsiaTheme="minorEastAsia"/>
                <w:b w:val="0"/>
                <w:bCs/>
                <w:color w:val="000000" w:themeColor="text1"/>
                <w:kern w:val="2"/>
                <w:sz w:val="24"/>
                <w:szCs w:val="24"/>
                <w:lang w:eastAsia="zh-CN"/>
                <w14:textFill>
                  <w14:solidFill>
                    <w14:schemeClr w14:val="tx1"/>
                  </w14:solidFill>
                </w14:textFill>
              </w:rPr>
              <w:t>表。</w:t>
            </w:r>
          </w:p>
          <w:p w14:paraId="263E8D69">
            <w:pPr>
              <w:pStyle w:val="2"/>
              <w:keepNext/>
              <w:keepLines/>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color w:val="auto"/>
                <w:sz w:val="24"/>
                <w:szCs w:val="24"/>
                <w:lang w:val="en-US" w:eastAsia="zh-CN"/>
              </w:rPr>
              <w:t>表</w:t>
            </w:r>
            <w:r>
              <w:rPr>
                <w:rFonts w:hint="eastAsia" w:ascii="Times New Roman" w:hAnsi="Times New Roman" w:eastAsia="宋体" w:cs="Times New Roman"/>
                <w:b/>
                <w:bCs/>
                <w:color w:val="auto"/>
                <w:sz w:val="24"/>
                <w:szCs w:val="24"/>
                <w:lang w:val="en-US" w:eastAsia="zh-CN"/>
              </w:rPr>
              <w:t>14</w:t>
            </w:r>
            <w:r>
              <w:rPr>
                <w:rFonts w:hint="default" w:ascii="Times New Roman" w:hAnsi="Times New Roman" w:eastAsia="宋体" w:cs="Times New Roman"/>
                <w:b/>
                <w:bCs/>
                <w:color w:val="auto"/>
                <w:sz w:val="24"/>
                <w:szCs w:val="24"/>
                <w:lang w:val="en-US" w:eastAsia="zh-CN"/>
              </w:rPr>
              <w:t xml:space="preserve"> </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lang w:val="en-US" w:eastAsia="zh-CN"/>
              </w:rPr>
              <w:t>废水污染物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w:t>
            </w:r>
            <w:r>
              <w:rPr>
                <w:rFonts w:hint="default" w:ascii="Times New Roman" w:hAnsi="Times New Roman" w:eastAsia="宋体" w:cs="Times New Roman"/>
                <w:b/>
                <w:bCs/>
                <w:color w:val="auto"/>
                <w:sz w:val="24"/>
                <w:szCs w:val="24"/>
                <w:lang w:val="en-US" w:eastAsia="zh-CN"/>
              </w:rPr>
              <w:t>项目及频次</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3"/>
              <w:gridCol w:w="1276"/>
              <w:gridCol w:w="2054"/>
              <w:gridCol w:w="1559"/>
              <w:gridCol w:w="3060"/>
            </w:tblGrid>
            <w:tr w14:paraId="0B057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14" w:type="pct"/>
                  <w:noWrap w:val="0"/>
                  <w:vAlign w:val="center"/>
                </w:tcPr>
                <w:p w14:paraId="7472561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监测类别</w:t>
                  </w:r>
                </w:p>
              </w:tc>
              <w:tc>
                <w:tcPr>
                  <w:tcW w:w="704" w:type="pct"/>
                  <w:noWrap w:val="0"/>
                  <w:vAlign w:val="center"/>
                </w:tcPr>
                <w:p w14:paraId="28E6624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监测点位</w:t>
                  </w:r>
                </w:p>
              </w:tc>
              <w:tc>
                <w:tcPr>
                  <w:tcW w:w="1133" w:type="pct"/>
                  <w:noWrap w:val="0"/>
                  <w:vAlign w:val="center"/>
                </w:tcPr>
                <w:p w14:paraId="6852039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监测因子</w:t>
                  </w:r>
                </w:p>
              </w:tc>
              <w:tc>
                <w:tcPr>
                  <w:tcW w:w="860" w:type="pct"/>
                  <w:noWrap w:val="0"/>
                  <w:vAlign w:val="center"/>
                </w:tcPr>
                <w:p w14:paraId="64221EA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监测频次</w:t>
                  </w:r>
                </w:p>
              </w:tc>
              <w:tc>
                <w:tcPr>
                  <w:tcW w:w="1687" w:type="pct"/>
                  <w:noWrap w:val="0"/>
                  <w:vAlign w:val="center"/>
                </w:tcPr>
                <w:p w14:paraId="73FAF88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执行标准</w:t>
                  </w:r>
                </w:p>
              </w:tc>
            </w:tr>
            <w:tr w14:paraId="2A1EC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4" w:type="pct"/>
                  <w:noWrap w:val="0"/>
                  <w:vAlign w:val="center"/>
                </w:tcPr>
                <w:p w14:paraId="1F63D8A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废水</w:t>
                  </w:r>
                </w:p>
              </w:tc>
              <w:tc>
                <w:tcPr>
                  <w:tcW w:w="704" w:type="pct"/>
                  <w:noWrap w:val="0"/>
                  <w:vAlign w:val="center"/>
                </w:tcPr>
                <w:p w14:paraId="33A394BE">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sz w:val="21"/>
                      <w:szCs w:val="21"/>
                      <w:vertAlign w:val="baseline"/>
                      <w:lang w:val="en-US" w:eastAsia="zh-CN"/>
                    </w:rPr>
                    <w:t>生活污水排放口</w:t>
                  </w:r>
                </w:p>
              </w:tc>
              <w:tc>
                <w:tcPr>
                  <w:tcW w:w="1133" w:type="pct"/>
                  <w:noWrap w:val="0"/>
                  <w:vAlign w:val="center"/>
                </w:tcPr>
                <w:p w14:paraId="132DFF1F">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rPr>
                    <w:t>COD、BOD</w:t>
                  </w:r>
                  <w:r>
                    <w:rPr>
                      <w:rFonts w:hint="default" w:ascii="Times New Roman" w:hAnsi="Times New Roman" w:eastAsia="宋体" w:cs="Times New Roman"/>
                      <w:color w:val="auto"/>
                      <w:kern w:val="0"/>
                      <w:sz w:val="21"/>
                      <w:szCs w:val="21"/>
                      <w:vertAlign w:val="subscript"/>
                    </w:rPr>
                    <w:t>5</w:t>
                  </w:r>
                  <w:r>
                    <w:rPr>
                      <w:rFonts w:hint="default" w:ascii="Times New Roman" w:hAnsi="Times New Roman" w:eastAsia="宋体" w:cs="Times New Roman"/>
                      <w:color w:val="auto"/>
                      <w:kern w:val="0"/>
                      <w:sz w:val="21"/>
                      <w:szCs w:val="21"/>
                    </w:rPr>
                    <w:t>、SS、NH</w:t>
                  </w:r>
                  <w:r>
                    <w:rPr>
                      <w:rFonts w:hint="default" w:ascii="Times New Roman" w:hAnsi="Times New Roman" w:eastAsia="宋体" w:cs="Times New Roman"/>
                      <w:color w:val="auto"/>
                      <w:kern w:val="0"/>
                      <w:sz w:val="21"/>
                      <w:szCs w:val="21"/>
                      <w:vertAlign w:val="subscript"/>
                    </w:rPr>
                    <w:t>3</w:t>
                  </w:r>
                  <w:r>
                    <w:rPr>
                      <w:rFonts w:hint="default" w:ascii="Times New Roman" w:hAnsi="Times New Roman" w:eastAsia="宋体" w:cs="Times New Roman"/>
                      <w:color w:val="auto"/>
                      <w:kern w:val="0"/>
                      <w:sz w:val="21"/>
                      <w:szCs w:val="21"/>
                    </w:rPr>
                    <w:t>-N</w:t>
                  </w:r>
                  <w:r>
                    <w:rPr>
                      <w:rFonts w:hint="default" w:ascii="Times New Roman" w:hAnsi="Times New Roman" w:eastAsia="宋体" w:cs="Times New Roman"/>
                      <w:color w:val="auto"/>
                      <w:kern w:val="0"/>
                      <w:sz w:val="21"/>
                      <w:szCs w:val="21"/>
                      <w:lang w:eastAsia="zh-CN"/>
                    </w:rPr>
                    <w:t>、总磷、总氮</w:t>
                  </w:r>
                </w:p>
              </w:tc>
              <w:tc>
                <w:tcPr>
                  <w:tcW w:w="860" w:type="pct"/>
                  <w:noWrap w:val="0"/>
                  <w:vAlign w:val="center"/>
                </w:tcPr>
                <w:p w14:paraId="5820C65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687" w:type="pct"/>
                  <w:noWrap w:val="0"/>
                  <w:vAlign w:val="center"/>
                </w:tcPr>
                <w:p w14:paraId="6ED7F38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《污水综合排放标准》（GB8978-1996）表4中三级标准、长垣</w:t>
                  </w:r>
                  <w:r>
                    <w:rPr>
                      <w:rFonts w:hint="eastAsia" w:ascii="Times New Roman" w:hAnsi="Times New Roman" w:eastAsia="宋体" w:cs="Times New Roman"/>
                      <w:color w:val="auto"/>
                      <w:kern w:val="0"/>
                      <w:sz w:val="21"/>
                      <w:szCs w:val="21"/>
                      <w:highlight w:val="none"/>
                      <w:lang w:val="en-US" w:eastAsia="zh-CN"/>
                    </w:rPr>
                    <w:t>市第一</w:t>
                  </w:r>
                  <w:r>
                    <w:rPr>
                      <w:rFonts w:hint="default" w:ascii="Times New Roman" w:hAnsi="Times New Roman" w:eastAsia="宋体" w:cs="Times New Roman"/>
                      <w:color w:val="auto"/>
                      <w:kern w:val="0"/>
                      <w:sz w:val="21"/>
                      <w:szCs w:val="21"/>
                      <w:highlight w:val="none"/>
                      <w:lang w:val="en-US" w:eastAsia="zh-CN"/>
                    </w:rPr>
                    <w:t>污水处理厂收水标准</w:t>
                  </w:r>
                </w:p>
              </w:tc>
            </w:tr>
          </w:tbl>
          <w:p w14:paraId="33D93A72">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0B450CD3">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14:paraId="3F1A4443">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5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562"/>
              <w:gridCol w:w="1410"/>
              <w:gridCol w:w="1716"/>
              <w:gridCol w:w="3224"/>
            </w:tblGrid>
            <w:tr w14:paraId="5123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33" w:type="pct"/>
                  <w:shd w:val="clear" w:color="auto" w:fill="auto"/>
                  <w:vAlign w:val="center"/>
                </w:tcPr>
                <w:p w14:paraId="3440DCB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862" w:type="pct"/>
                  <w:shd w:val="clear" w:color="auto" w:fill="auto"/>
                  <w:vAlign w:val="center"/>
                </w:tcPr>
                <w:p w14:paraId="6257A72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778" w:type="pct"/>
                  <w:shd w:val="clear" w:color="auto" w:fill="auto"/>
                  <w:vAlign w:val="center"/>
                </w:tcPr>
                <w:p w14:paraId="416C727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947" w:type="pct"/>
                  <w:shd w:val="clear" w:color="auto" w:fill="auto"/>
                  <w:vAlign w:val="center"/>
                </w:tcPr>
                <w:p w14:paraId="07A6899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1779" w:type="pct"/>
                  <w:shd w:val="clear" w:color="auto" w:fill="auto"/>
                  <w:vAlign w:val="center"/>
                </w:tcPr>
                <w:p w14:paraId="3A86666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14:paraId="0D69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633" w:type="pct"/>
                  <w:vAlign w:val="center"/>
                </w:tcPr>
                <w:p w14:paraId="4ADF2442">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862" w:type="pct"/>
                  <w:vAlign w:val="center"/>
                </w:tcPr>
                <w:p w14:paraId="487C22C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778" w:type="pct"/>
                  <w:vAlign w:val="center"/>
                </w:tcPr>
                <w:p w14:paraId="2C57E6F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947" w:type="pct"/>
                  <w:vAlign w:val="center"/>
                </w:tcPr>
                <w:p w14:paraId="57174254">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连续监测2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14:paraId="581C5D6D">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每天昼间1</w:t>
                  </w:r>
                  <w:r>
                    <w:rPr>
                      <w:rFonts w:hint="default" w:ascii="Times New Roman" w:hAnsi="Times New Roman" w:eastAsia="宋体" w:cs="Times New Roman"/>
                      <w:color w:val="auto"/>
                      <w:sz w:val="21"/>
                      <w:szCs w:val="21"/>
                      <w:vertAlign w:val="baseline"/>
                      <w:lang w:val="en-US" w:eastAsia="zh-CN"/>
                    </w:rPr>
                    <w:t>次</w:t>
                  </w:r>
                </w:p>
              </w:tc>
              <w:tc>
                <w:tcPr>
                  <w:tcW w:w="1779" w:type="pct"/>
                  <w:vAlign w:val="center"/>
                </w:tcPr>
                <w:p w14:paraId="3A4AB2B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r>
                    <w:rPr>
                      <w:rFonts w:hint="default" w:ascii="Times New Roman" w:hAnsi="Times New Roman" w:eastAsia="宋体" w:cs="Times New Roman"/>
                      <w:b w:val="0"/>
                      <w:bCs w:val="0"/>
                      <w:color w:val="auto"/>
                      <w:sz w:val="21"/>
                      <w:szCs w:val="21"/>
                      <w:lang w:eastAsia="zh-CN"/>
                    </w:rPr>
                    <w:t>（昼间</w:t>
                  </w:r>
                  <w:r>
                    <w:rPr>
                      <w:rFonts w:hint="default" w:ascii="Times New Roman" w:hAnsi="Times New Roman" w:eastAsia="宋体" w:cs="Times New Roman"/>
                      <w:b w:val="0"/>
                      <w:bCs w:val="0"/>
                      <w:color w:val="auto"/>
                      <w:sz w:val="21"/>
                      <w:szCs w:val="21"/>
                      <w:lang w:val="en-US" w:eastAsia="zh-CN"/>
                    </w:rPr>
                    <w:t>6</w:t>
                  </w:r>
                  <w:r>
                    <w:rPr>
                      <w:rFonts w:hint="eastAsia"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lang w:val="en-US" w:eastAsia="zh-CN"/>
                    </w:rPr>
                    <w:t>dB（A）</w:t>
                  </w:r>
                  <w:r>
                    <w:rPr>
                      <w:rFonts w:hint="eastAsia" w:ascii="Times New Roman" w:hAnsi="Times New Roman" w:eastAsia="宋体" w:cs="Times New Roman"/>
                      <w:b w:val="0"/>
                      <w:bCs w:val="0"/>
                      <w:color w:val="auto"/>
                      <w:sz w:val="21"/>
                      <w:szCs w:val="21"/>
                      <w:lang w:val="en-US" w:eastAsia="zh-CN"/>
                    </w:rPr>
                    <w:t>、夜间50dB（A）</w:t>
                  </w:r>
                  <w:r>
                    <w:rPr>
                      <w:rFonts w:hint="default" w:ascii="Times New Roman" w:hAnsi="Times New Roman" w:eastAsia="宋体" w:cs="Times New Roman"/>
                      <w:b w:val="0"/>
                      <w:bCs w:val="0"/>
                      <w:color w:val="auto"/>
                      <w:sz w:val="21"/>
                      <w:szCs w:val="21"/>
                      <w:lang w:eastAsia="zh-CN"/>
                    </w:rPr>
                    <w:t>）</w:t>
                  </w:r>
                </w:p>
              </w:tc>
            </w:tr>
          </w:tbl>
          <w:p w14:paraId="3D65A205">
            <w:pPr>
              <w:pStyle w:val="3"/>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1"/>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6F8525AD">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14:paraId="7BD0CB4C">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399862B2">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7C1B5F73">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643CC595">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091BAC1A">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3030ABC8">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451F4B1F">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1D7DA720">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097B6169">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529F04A2">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30D66BA9">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653A96BA">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519DB5EB">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6A522060">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25F3B1B1">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1E022B79">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510AA40B">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348B0A7E">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2C8D3276">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3A7C8AD6">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18172EB6">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1F33CE1C">
            <w:pPr>
              <w:pStyle w:val="33"/>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0F6C07A7">
            <w:pPr>
              <w:pStyle w:val="33"/>
              <w:pageBreakBefore w:val="0"/>
              <w:kinsoku/>
              <w:wordWrap/>
              <w:overflowPunct/>
              <w:topLinePunct w:val="0"/>
              <w:autoSpaceDE/>
              <w:autoSpaceDN/>
              <w:bidi w:val="0"/>
              <w:adjustRightInd/>
              <w:snapToGrid/>
              <w:spacing w:line="520" w:lineRule="exact"/>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14:paraId="683EA8FD">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783CA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vAlign w:val="top"/>
          </w:tcPr>
          <w:p w14:paraId="609DC821">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14:paraId="4E809719">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7FDF2382">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14:paraId="6DD88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4" w:hRule="atLeast"/>
          <w:jc w:val="center"/>
        </w:trPr>
        <w:tc>
          <w:tcPr>
            <w:tcW w:w="5000" w:type="pct"/>
            <w:vAlign w:val="top"/>
          </w:tcPr>
          <w:p w14:paraId="181379DB">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14:paraId="3C6A74E0">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1、</w:t>
            </w: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65F9195F">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w:t>
            </w:r>
          </w:p>
          <w:p w14:paraId="7AEEF63F">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16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905"/>
              <w:gridCol w:w="925"/>
              <w:gridCol w:w="941"/>
              <w:gridCol w:w="1818"/>
              <w:gridCol w:w="1208"/>
              <w:gridCol w:w="1205"/>
              <w:gridCol w:w="1243"/>
            </w:tblGrid>
            <w:tr w14:paraId="3DD22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447" w:type="pct"/>
                  <w:noWrap w:val="0"/>
                  <w:vAlign w:val="center"/>
                </w:tcPr>
                <w:p w14:paraId="4047C0F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color w:val="000000"/>
                      <w:sz w:val="21"/>
                      <w:szCs w:val="21"/>
                      <w:vertAlign w:val="baseline"/>
                      <w:lang w:eastAsia="zh-CN"/>
                    </w:rPr>
                  </w:pPr>
                  <w:r>
                    <w:rPr>
                      <w:rFonts w:hint="default" w:ascii="Times New Roman" w:hAnsi="Times New Roman" w:eastAsia="宋体" w:cs="Times New Roman"/>
                      <w:color w:val="000000"/>
                      <w:sz w:val="21"/>
                      <w:szCs w:val="21"/>
                      <w:lang w:eastAsia="zh-CN"/>
                    </w:rPr>
                    <w:t>采样日期</w:t>
                  </w:r>
                </w:p>
              </w:tc>
              <w:tc>
                <w:tcPr>
                  <w:tcW w:w="499" w:type="pct"/>
                  <w:noWrap w:val="0"/>
                  <w:vAlign w:val="center"/>
                </w:tcPr>
                <w:p w14:paraId="496C82C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检测点位</w:t>
                  </w:r>
                </w:p>
              </w:tc>
              <w:tc>
                <w:tcPr>
                  <w:tcW w:w="510" w:type="pct"/>
                  <w:noWrap w:val="0"/>
                  <w:vAlign w:val="center"/>
                </w:tcPr>
                <w:p w14:paraId="7E9145B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检测</w:t>
                  </w:r>
                </w:p>
                <w:p w14:paraId="2CF1FB9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因子</w:t>
                  </w:r>
                </w:p>
              </w:tc>
              <w:tc>
                <w:tcPr>
                  <w:tcW w:w="519" w:type="pct"/>
                  <w:noWrap w:val="0"/>
                  <w:vAlign w:val="center"/>
                </w:tcPr>
                <w:p w14:paraId="6F0E7A7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检测</w:t>
                  </w:r>
                </w:p>
                <w:p w14:paraId="7B8267F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频次</w:t>
                  </w:r>
                </w:p>
              </w:tc>
              <w:tc>
                <w:tcPr>
                  <w:tcW w:w="1003" w:type="pct"/>
                  <w:noWrap w:val="0"/>
                  <w:vAlign w:val="center"/>
                </w:tcPr>
                <w:p w14:paraId="5AE138D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样品编号</w:t>
                  </w:r>
                </w:p>
              </w:tc>
              <w:tc>
                <w:tcPr>
                  <w:tcW w:w="666" w:type="pct"/>
                  <w:noWrap w:val="0"/>
                  <w:vAlign w:val="center"/>
                </w:tcPr>
                <w:p w14:paraId="2E8C416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lang w:eastAsia="zh-CN"/>
                    </w:rPr>
                    <w:t>排放浓度</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kern w:val="2"/>
                      <w:sz w:val="21"/>
                      <w:szCs w:val="21"/>
                      <w:highlight w:val="none"/>
                      <w:lang w:val="en-US" w:eastAsia="zh-CN" w:bidi="ar-SA"/>
                    </w:rPr>
                    <w:t>mg/m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sz w:val="21"/>
                      <w:szCs w:val="21"/>
                      <w:vertAlign w:val="baseline"/>
                      <w:lang w:val="en-US" w:eastAsia="zh-CN"/>
                    </w:rPr>
                    <w:t>)</w:t>
                  </w:r>
                </w:p>
              </w:tc>
              <w:tc>
                <w:tcPr>
                  <w:tcW w:w="665" w:type="pct"/>
                  <w:noWrap w:val="0"/>
                  <w:vAlign w:val="center"/>
                </w:tcPr>
                <w:p w14:paraId="615933B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排放速率（</w:t>
                  </w:r>
                  <w:r>
                    <w:rPr>
                      <w:rFonts w:hint="default" w:ascii="Times New Roman" w:hAnsi="Times New Roman" w:eastAsia="宋体" w:cs="Times New Roman"/>
                      <w:color w:val="000000"/>
                      <w:kern w:val="2"/>
                      <w:sz w:val="21"/>
                      <w:szCs w:val="21"/>
                      <w:highlight w:val="none"/>
                      <w:lang w:val="en-US" w:eastAsia="zh-CN" w:bidi="ar-SA"/>
                    </w:rPr>
                    <w:t>kg/h</w:t>
                  </w:r>
                  <w:r>
                    <w:rPr>
                      <w:rFonts w:hint="default" w:ascii="Times New Roman" w:hAnsi="Times New Roman" w:eastAsia="宋体" w:cs="Times New Roman"/>
                      <w:color w:val="000000"/>
                      <w:sz w:val="21"/>
                      <w:szCs w:val="21"/>
                      <w:lang w:eastAsia="zh-CN"/>
                    </w:rPr>
                    <w:t>）</w:t>
                  </w:r>
                </w:p>
              </w:tc>
              <w:tc>
                <w:tcPr>
                  <w:tcW w:w="686" w:type="pct"/>
                  <w:noWrap w:val="0"/>
                  <w:vAlign w:val="center"/>
                </w:tcPr>
                <w:p w14:paraId="2B4D2C8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val="en-US" w:eastAsia="zh-CN"/>
                    </w:rPr>
                    <w:t>标干</w:t>
                  </w:r>
                  <w:r>
                    <w:rPr>
                      <w:rFonts w:hint="default" w:ascii="Times New Roman" w:hAnsi="Times New Roman" w:eastAsia="宋体" w:cs="Times New Roman"/>
                      <w:color w:val="000000"/>
                      <w:sz w:val="21"/>
                      <w:szCs w:val="21"/>
                      <w:lang w:eastAsia="zh-CN"/>
                    </w:rPr>
                    <w:t>流量（</w:t>
                  </w:r>
                  <w:r>
                    <w:rPr>
                      <w:rFonts w:hint="default" w:ascii="Times New Roman" w:hAnsi="Times New Roman" w:eastAsia="宋体" w:cs="Times New Roman"/>
                      <w:color w:val="000000"/>
                      <w:kern w:val="2"/>
                      <w:sz w:val="21"/>
                      <w:szCs w:val="21"/>
                      <w:highlight w:val="none"/>
                      <w:lang w:val="en-US" w:eastAsia="zh-CN" w:bidi="ar-SA"/>
                    </w:rPr>
                    <w:t>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kern w:val="2"/>
                      <w:sz w:val="21"/>
                      <w:szCs w:val="21"/>
                      <w:highlight w:val="none"/>
                      <w:lang w:val="en-US" w:eastAsia="zh-CN" w:bidi="ar-SA"/>
                    </w:rPr>
                    <w:t>/h</w:t>
                  </w:r>
                  <w:r>
                    <w:rPr>
                      <w:rFonts w:hint="default" w:ascii="Times New Roman" w:hAnsi="Times New Roman" w:eastAsia="宋体" w:cs="Times New Roman"/>
                      <w:color w:val="000000"/>
                      <w:sz w:val="21"/>
                      <w:szCs w:val="21"/>
                      <w:lang w:eastAsia="zh-CN"/>
                    </w:rPr>
                    <w:t>）</w:t>
                  </w:r>
                </w:p>
              </w:tc>
            </w:tr>
            <w:tr w14:paraId="7C44F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restart"/>
                  <w:noWrap w:val="0"/>
                  <w:vAlign w:val="center"/>
                </w:tcPr>
                <w:p w14:paraId="6E5A78FF">
                  <w:pPr>
                    <w:pStyle w:val="8"/>
                    <w:keepNext w:val="0"/>
                    <w:keepLines w:val="0"/>
                    <w:pageBreakBefore w:val="0"/>
                    <w:widowControl/>
                    <w:kinsoku/>
                    <w:wordWrap/>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2025.02.28</w:t>
                  </w:r>
                </w:p>
              </w:tc>
              <w:tc>
                <w:tcPr>
                  <w:tcW w:w="499" w:type="pct"/>
                  <w:vMerge w:val="restart"/>
                  <w:noWrap w:val="0"/>
                  <w:vAlign w:val="center"/>
                </w:tcPr>
                <w:p w14:paraId="0B1ABCAE">
                  <w:pPr>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DA001进口</w:t>
                  </w:r>
                </w:p>
              </w:tc>
              <w:tc>
                <w:tcPr>
                  <w:tcW w:w="510" w:type="pct"/>
                  <w:vMerge w:val="restart"/>
                  <w:noWrap w:val="0"/>
                  <w:vAlign w:val="center"/>
                </w:tcPr>
                <w:p w14:paraId="7AFC759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非甲烷总烃</w:t>
                  </w:r>
                </w:p>
              </w:tc>
              <w:tc>
                <w:tcPr>
                  <w:tcW w:w="519" w:type="pct"/>
                  <w:noWrap w:val="0"/>
                  <w:vAlign w:val="center"/>
                </w:tcPr>
                <w:p w14:paraId="6C34734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32C0951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022403Q0504</w:t>
                  </w:r>
                </w:p>
              </w:tc>
              <w:tc>
                <w:tcPr>
                  <w:tcW w:w="666" w:type="pct"/>
                  <w:noWrap w:val="0"/>
                  <w:vAlign w:val="center"/>
                </w:tcPr>
                <w:p w14:paraId="1A0DC1AE">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101</w:t>
                  </w:r>
                </w:p>
              </w:tc>
              <w:tc>
                <w:tcPr>
                  <w:tcW w:w="665" w:type="pct"/>
                  <w:noWrap w:val="0"/>
                  <w:vAlign w:val="center"/>
                </w:tcPr>
                <w:p w14:paraId="1C96239F">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0.786</w:t>
                  </w:r>
                </w:p>
              </w:tc>
              <w:tc>
                <w:tcPr>
                  <w:tcW w:w="686" w:type="pct"/>
                  <w:noWrap w:val="0"/>
                  <w:vAlign w:val="center"/>
                </w:tcPr>
                <w:p w14:paraId="3E5CFB4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7.78</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5745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5985BCD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3E75347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22C36E7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6CB6567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01CFFFA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022403Q0505</w:t>
                  </w:r>
                </w:p>
              </w:tc>
              <w:tc>
                <w:tcPr>
                  <w:tcW w:w="666" w:type="pct"/>
                  <w:noWrap w:val="0"/>
                  <w:vAlign w:val="center"/>
                </w:tcPr>
                <w:p w14:paraId="37B3DF59">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103</w:t>
                  </w:r>
                </w:p>
              </w:tc>
              <w:tc>
                <w:tcPr>
                  <w:tcW w:w="665" w:type="pct"/>
                  <w:noWrap w:val="0"/>
                  <w:vAlign w:val="center"/>
                </w:tcPr>
                <w:p w14:paraId="2A1FE22D">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0.797</w:t>
                  </w:r>
                </w:p>
              </w:tc>
              <w:tc>
                <w:tcPr>
                  <w:tcW w:w="686" w:type="pct"/>
                  <w:noWrap w:val="0"/>
                  <w:vAlign w:val="center"/>
                </w:tcPr>
                <w:p w14:paraId="4CE7215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7.74×10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0E8B0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2949EC3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596D7C8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3E5EB6B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23A578D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489FD50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022403Q0506</w:t>
                  </w:r>
                </w:p>
              </w:tc>
              <w:tc>
                <w:tcPr>
                  <w:tcW w:w="666" w:type="pct"/>
                  <w:noWrap w:val="0"/>
                  <w:vAlign w:val="center"/>
                </w:tcPr>
                <w:p w14:paraId="4CA62C8D">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103</w:t>
                  </w:r>
                </w:p>
              </w:tc>
              <w:tc>
                <w:tcPr>
                  <w:tcW w:w="665" w:type="pct"/>
                  <w:noWrap w:val="0"/>
                  <w:vAlign w:val="center"/>
                </w:tcPr>
                <w:p w14:paraId="0D11F880">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0.793</w:t>
                  </w:r>
                </w:p>
              </w:tc>
              <w:tc>
                <w:tcPr>
                  <w:tcW w:w="686" w:type="pct"/>
                  <w:noWrap w:val="0"/>
                  <w:vAlign w:val="center"/>
                </w:tcPr>
                <w:p w14:paraId="34070CD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7.70×10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3ED99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06B9966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5202400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789ED08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1ABBA39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003" w:type="pct"/>
                  <w:noWrap w:val="0"/>
                  <w:vAlign w:val="center"/>
                </w:tcPr>
                <w:p w14:paraId="11A79E9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t>/</w:t>
                  </w:r>
                </w:p>
              </w:tc>
              <w:tc>
                <w:tcPr>
                  <w:tcW w:w="666" w:type="pct"/>
                  <w:noWrap w:val="0"/>
                  <w:vAlign w:val="center"/>
                </w:tcPr>
                <w:p w14:paraId="3935D713">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102</w:t>
                  </w:r>
                </w:p>
              </w:tc>
              <w:tc>
                <w:tcPr>
                  <w:tcW w:w="665" w:type="pct"/>
                  <w:noWrap w:val="0"/>
                  <w:vAlign w:val="center"/>
                </w:tcPr>
                <w:p w14:paraId="447DEDBD">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0.792</w:t>
                  </w:r>
                </w:p>
              </w:tc>
              <w:tc>
                <w:tcPr>
                  <w:tcW w:w="686" w:type="pct"/>
                  <w:noWrap w:val="0"/>
                  <w:vAlign w:val="center"/>
                </w:tcPr>
                <w:p w14:paraId="38A5BA4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7.74×10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62470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26D7433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restart"/>
                  <w:noWrap w:val="0"/>
                  <w:vAlign w:val="center"/>
                </w:tcPr>
                <w:p w14:paraId="64DA9298">
                  <w:pPr>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kern w:val="2"/>
                      <w:sz w:val="21"/>
                      <w:szCs w:val="21"/>
                      <w:lang w:val="en-US" w:eastAsia="zh-CN" w:bidi="ar-SA"/>
                    </w:rPr>
                    <w:t>DA001出口</w:t>
                  </w:r>
                </w:p>
              </w:tc>
              <w:tc>
                <w:tcPr>
                  <w:tcW w:w="510" w:type="pct"/>
                  <w:vMerge w:val="continue"/>
                  <w:noWrap w:val="0"/>
                  <w:vAlign w:val="center"/>
                </w:tcPr>
                <w:p w14:paraId="219565C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33CE14E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6BDEB57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022403Q0604</w:t>
                  </w:r>
                </w:p>
              </w:tc>
              <w:tc>
                <w:tcPr>
                  <w:tcW w:w="666" w:type="pct"/>
                  <w:noWrap w:val="0"/>
                  <w:vAlign w:val="center"/>
                </w:tcPr>
                <w:p w14:paraId="304FDF34">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3.11</w:t>
                  </w:r>
                </w:p>
              </w:tc>
              <w:tc>
                <w:tcPr>
                  <w:tcW w:w="665" w:type="pct"/>
                  <w:noWrap w:val="0"/>
                  <w:vAlign w:val="center"/>
                </w:tcPr>
                <w:p w14:paraId="6FB30D4C">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0.037</w:t>
                  </w:r>
                </w:p>
              </w:tc>
              <w:tc>
                <w:tcPr>
                  <w:tcW w:w="686" w:type="pct"/>
                  <w:noWrap w:val="0"/>
                  <w:vAlign w:val="center"/>
                </w:tcPr>
                <w:p w14:paraId="6B89BB9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1.18</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488FB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3444BCC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4F0631B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43BB5E0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0FA8229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78539FD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022403Q0605</w:t>
                  </w:r>
                </w:p>
              </w:tc>
              <w:tc>
                <w:tcPr>
                  <w:tcW w:w="666" w:type="pct"/>
                  <w:noWrap w:val="0"/>
                  <w:vAlign w:val="center"/>
                </w:tcPr>
                <w:p w14:paraId="4E8F54C2">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3.17</w:t>
                  </w:r>
                </w:p>
              </w:tc>
              <w:tc>
                <w:tcPr>
                  <w:tcW w:w="665" w:type="pct"/>
                  <w:noWrap w:val="0"/>
                  <w:vAlign w:val="center"/>
                </w:tcPr>
                <w:p w14:paraId="28C820C0">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0.037</w:t>
                  </w:r>
                </w:p>
              </w:tc>
              <w:tc>
                <w:tcPr>
                  <w:tcW w:w="686" w:type="pct"/>
                  <w:noWrap w:val="0"/>
                  <w:vAlign w:val="center"/>
                </w:tcPr>
                <w:p w14:paraId="7142A4E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1.18×10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496F6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65E2A10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68B1FC6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0196DF5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211DD4A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2BB5EDB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022403Q0606</w:t>
                  </w:r>
                </w:p>
              </w:tc>
              <w:tc>
                <w:tcPr>
                  <w:tcW w:w="666" w:type="pct"/>
                  <w:noWrap w:val="0"/>
                  <w:vAlign w:val="center"/>
                </w:tcPr>
                <w:p w14:paraId="03DA3AD2">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3.40</w:t>
                  </w:r>
                </w:p>
              </w:tc>
              <w:tc>
                <w:tcPr>
                  <w:tcW w:w="665" w:type="pct"/>
                  <w:noWrap w:val="0"/>
                  <w:vAlign w:val="center"/>
                </w:tcPr>
                <w:p w14:paraId="1CCE588E">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0.040</w:t>
                  </w:r>
                </w:p>
              </w:tc>
              <w:tc>
                <w:tcPr>
                  <w:tcW w:w="686" w:type="pct"/>
                  <w:noWrap w:val="0"/>
                  <w:vAlign w:val="center"/>
                </w:tcPr>
                <w:p w14:paraId="1842CD0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1.18×10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5AB4E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65938C6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73B2763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68A950F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0ABBA5D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003" w:type="pct"/>
                  <w:noWrap w:val="0"/>
                  <w:vAlign w:val="center"/>
                </w:tcPr>
                <w:p w14:paraId="5858F6C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t>/</w:t>
                  </w:r>
                </w:p>
              </w:tc>
              <w:tc>
                <w:tcPr>
                  <w:tcW w:w="666" w:type="pct"/>
                  <w:noWrap w:val="0"/>
                  <w:vAlign w:val="center"/>
                </w:tcPr>
                <w:p w14:paraId="5A8B2F54">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3.23</w:t>
                  </w:r>
                </w:p>
              </w:tc>
              <w:tc>
                <w:tcPr>
                  <w:tcW w:w="665" w:type="pct"/>
                  <w:noWrap w:val="0"/>
                  <w:vAlign w:val="center"/>
                </w:tcPr>
                <w:p w14:paraId="150AC69D">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0.038</w:t>
                  </w:r>
                </w:p>
              </w:tc>
              <w:tc>
                <w:tcPr>
                  <w:tcW w:w="686" w:type="pct"/>
                  <w:noWrap w:val="0"/>
                  <w:vAlign w:val="center"/>
                </w:tcPr>
                <w:p w14:paraId="1599AC6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1.18×10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460DD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restart"/>
                  <w:noWrap w:val="0"/>
                  <w:vAlign w:val="center"/>
                </w:tcPr>
                <w:p w14:paraId="7759731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2025.03.01</w:t>
                  </w:r>
                </w:p>
              </w:tc>
              <w:tc>
                <w:tcPr>
                  <w:tcW w:w="499" w:type="pct"/>
                  <w:vMerge w:val="restart"/>
                  <w:noWrap w:val="0"/>
                  <w:vAlign w:val="center"/>
                </w:tcPr>
                <w:p w14:paraId="181D3A44">
                  <w:pPr>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DA001进口</w:t>
                  </w:r>
                </w:p>
              </w:tc>
              <w:tc>
                <w:tcPr>
                  <w:tcW w:w="510" w:type="pct"/>
                  <w:vMerge w:val="continue"/>
                  <w:noWrap w:val="0"/>
                  <w:vAlign w:val="center"/>
                </w:tcPr>
                <w:p w14:paraId="746FD99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7D02E1F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11DDF19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022403Q0513</w:t>
                  </w:r>
                </w:p>
              </w:tc>
              <w:tc>
                <w:tcPr>
                  <w:tcW w:w="666" w:type="pct"/>
                  <w:noWrap w:val="0"/>
                  <w:vAlign w:val="center"/>
                </w:tcPr>
                <w:p w14:paraId="62DB3A67">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101</w:t>
                  </w:r>
                </w:p>
              </w:tc>
              <w:tc>
                <w:tcPr>
                  <w:tcW w:w="665" w:type="pct"/>
                  <w:noWrap w:val="0"/>
                  <w:vAlign w:val="center"/>
                </w:tcPr>
                <w:p w14:paraId="28FAD571">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0.792</w:t>
                  </w:r>
                </w:p>
              </w:tc>
              <w:tc>
                <w:tcPr>
                  <w:tcW w:w="686" w:type="pct"/>
                  <w:noWrap w:val="0"/>
                  <w:vAlign w:val="center"/>
                </w:tcPr>
                <w:p w14:paraId="55D6295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7.84×10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44D34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51C8F65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7D22691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3796F50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1550D89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05694DC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022403Q0514</w:t>
                  </w:r>
                </w:p>
              </w:tc>
              <w:tc>
                <w:tcPr>
                  <w:tcW w:w="666" w:type="pct"/>
                  <w:noWrap w:val="0"/>
                  <w:vAlign w:val="center"/>
                </w:tcPr>
                <w:p w14:paraId="2043C6CE">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102</w:t>
                  </w:r>
                </w:p>
              </w:tc>
              <w:tc>
                <w:tcPr>
                  <w:tcW w:w="665" w:type="pct"/>
                  <w:noWrap w:val="0"/>
                  <w:vAlign w:val="center"/>
                </w:tcPr>
                <w:p w14:paraId="206C5208">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0.790</w:t>
                  </w:r>
                </w:p>
              </w:tc>
              <w:tc>
                <w:tcPr>
                  <w:tcW w:w="686" w:type="pct"/>
                  <w:noWrap w:val="0"/>
                  <w:vAlign w:val="center"/>
                </w:tcPr>
                <w:p w14:paraId="46BDFA5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7.75×10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47993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30E66E0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679A826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47E3DF4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3F942C6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3B5AFDD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022403Q0515</w:t>
                  </w:r>
                </w:p>
              </w:tc>
              <w:tc>
                <w:tcPr>
                  <w:tcW w:w="666" w:type="pct"/>
                  <w:noWrap w:val="0"/>
                  <w:vAlign w:val="center"/>
                </w:tcPr>
                <w:p w14:paraId="01A2222C">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104</w:t>
                  </w:r>
                </w:p>
              </w:tc>
              <w:tc>
                <w:tcPr>
                  <w:tcW w:w="665" w:type="pct"/>
                  <w:noWrap w:val="0"/>
                  <w:vAlign w:val="center"/>
                </w:tcPr>
                <w:p w14:paraId="44300F05">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0.824</w:t>
                  </w:r>
                </w:p>
              </w:tc>
              <w:tc>
                <w:tcPr>
                  <w:tcW w:w="686" w:type="pct"/>
                  <w:noWrap w:val="0"/>
                  <w:vAlign w:val="center"/>
                </w:tcPr>
                <w:p w14:paraId="42FB70C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7.92×10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5BACB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577E11F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2E10231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68A6A9F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552911F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003" w:type="pct"/>
                  <w:noWrap w:val="0"/>
                  <w:vAlign w:val="center"/>
                </w:tcPr>
                <w:p w14:paraId="5AF4FCF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t>/</w:t>
                  </w:r>
                </w:p>
              </w:tc>
              <w:tc>
                <w:tcPr>
                  <w:tcW w:w="666" w:type="pct"/>
                  <w:noWrap w:val="0"/>
                  <w:vAlign w:val="center"/>
                </w:tcPr>
                <w:p w14:paraId="71399E75">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102</w:t>
                  </w:r>
                </w:p>
              </w:tc>
              <w:tc>
                <w:tcPr>
                  <w:tcW w:w="665" w:type="pct"/>
                  <w:noWrap w:val="0"/>
                  <w:vAlign w:val="center"/>
                </w:tcPr>
                <w:p w14:paraId="55471977">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0.802</w:t>
                  </w:r>
                </w:p>
              </w:tc>
              <w:tc>
                <w:tcPr>
                  <w:tcW w:w="686" w:type="pct"/>
                  <w:noWrap w:val="0"/>
                  <w:vAlign w:val="center"/>
                </w:tcPr>
                <w:p w14:paraId="26ADB37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7.84×10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7BEBA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0A8CADC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restart"/>
                  <w:noWrap w:val="0"/>
                  <w:vAlign w:val="center"/>
                </w:tcPr>
                <w:p w14:paraId="2BE09178">
                  <w:pPr>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DA001出口</w:t>
                  </w:r>
                </w:p>
              </w:tc>
              <w:tc>
                <w:tcPr>
                  <w:tcW w:w="510" w:type="pct"/>
                  <w:vMerge w:val="continue"/>
                  <w:noWrap w:val="0"/>
                  <w:vAlign w:val="center"/>
                </w:tcPr>
                <w:p w14:paraId="2595C22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7507718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2D8C43F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022403Q0613</w:t>
                  </w:r>
                </w:p>
              </w:tc>
              <w:tc>
                <w:tcPr>
                  <w:tcW w:w="666" w:type="pct"/>
                  <w:noWrap w:val="0"/>
                  <w:vAlign w:val="center"/>
                </w:tcPr>
                <w:p w14:paraId="7C858099">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3.36</w:t>
                  </w:r>
                </w:p>
              </w:tc>
              <w:tc>
                <w:tcPr>
                  <w:tcW w:w="665" w:type="pct"/>
                  <w:noWrap w:val="0"/>
                  <w:vAlign w:val="center"/>
                </w:tcPr>
                <w:p w14:paraId="60B40A21">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0.038</w:t>
                  </w:r>
                </w:p>
              </w:tc>
              <w:tc>
                <w:tcPr>
                  <w:tcW w:w="686" w:type="pct"/>
                  <w:noWrap w:val="0"/>
                  <w:vAlign w:val="center"/>
                </w:tcPr>
                <w:p w14:paraId="5A69DA0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1.14×10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6E2BF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65F746F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419CCAD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6E17D40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523B103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25EEE9D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022403Q0614</w:t>
                  </w:r>
                </w:p>
              </w:tc>
              <w:tc>
                <w:tcPr>
                  <w:tcW w:w="666" w:type="pct"/>
                  <w:noWrap w:val="0"/>
                  <w:vAlign w:val="center"/>
                </w:tcPr>
                <w:p w14:paraId="0EBAD27F">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3.39</w:t>
                  </w:r>
                </w:p>
              </w:tc>
              <w:tc>
                <w:tcPr>
                  <w:tcW w:w="665" w:type="pct"/>
                  <w:noWrap w:val="0"/>
                  <w:vAlign w:val="center"/>
                </w:tcPr>
                <w:p w14:paraId="2840CFB0">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0.038</w:t>
                  </w:r>
                </w:p>
              </w:tc>
              <w:tc>
                <w:tcPr>
                  <w:tcW w:w="686" w:type="pct"/>
                  <w:noWrap w:val="0"/>
                  <w:vAlign w:val="center"/>
                </w:tcPr>
                <w:p w14:paraId="6D1796E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1.12×10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76345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18E2AB5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59F4207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1637F7A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2FA2753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5CC9FE7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022403Q0615</w:t>
                  </w:r>
                </w:p>
              </w:tc>
              <w:tc>
                <w:tcPr>
                  <w:tcW w:w="666" w:type="pct"/>
                  <w:noWrap w:val="0"/>
                  <w:vAlign w:val="center"/>
                </w:tcPr>
                <w:p w14:paraId="5D7A86A6">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3.55</w:t>
                  </w:r>
                </w:p>
              </w:tc>
              <w:tc>
                <w:tcPr>
                  <w:tcW w:w="665" w:type="pct"/>
                  <w:noWrap w:val="0"/>
                  <w:vAlign w:val="center"/>
                </w:tcPr>
                <w:p w14:paraId="62837DCE">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0.040</w:t>
                  </w:r>
                </w:p>
              </w:tc>
              <w:tc>
                <w:tcPr>
                  <w:tcW w:w="686" w:type="pct"/>
                  <w:noWrap w:val="0"/>
                  <w:vAlign w:val="center"/>
                </w:tcPr>
                <w:p w14:paraId="4871634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1.14×10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7E7A4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264F644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1669995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29432E7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76DBD98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003" w:type="pct"/>
                  <w:noWrap w:val="0"/>
                  <w:vAlign w:val="center"/>
                </w:tcPr>
                <w:p w14:paraId="1E82007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t>/</w:t>
                  </w:r>
                </w:p>
              </w:tc>
              <w:tc>
                <w:tcPr>
                  <w:tcW w:w="666" w:type="pct"/>
                  <w:noWrap w:val="0"/>
                  <w:vAlign w:val="center"/>
                </w:tcPr>
                <w:p w14:paraId="7412FE16">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3.43</w:t>
                  </w:r>
                </w:p>
              </w:tc>
              <w:tc>
                <w:tcPr>
                  <w:tcW w:w="665" w:type="pct"/>
                  <w:noWrap w:val="0"/>
                  <w:vAlign w:val="center"/>
                </w:tcPr>
                <w:p w14:paraId="422213C3">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0.039</w:t>
                  </w:r>
                </w:p>
              </w:tc>
              <w:tc>
                <w:tcPr>
                  <w:tcW w:w="686" w:type="pct"/>
                  <w:noWrap w:val="0"/>
                  <w:vAlign w:val="center"/>
                </w:tcPr>
                <w:p w14:paraId="26C38B5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1.13×10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083C2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8"/>
                  <w:noWrap w:val="0"/>
                  <w:vAlign w:val="center"/>
                </w:tcPr>
                <w:p w14:paraId="15528E9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lang w:val="en-US" w:eastAsia="zh-CN" w:bidi="ar-SA"/>
                    </w:rPr>
                    <w:t>DA001废气处理设施非甲烷总烃去除效率为：95.2%</w:t>
                  </w:r>
                </w:p>
              </w:tc>
            </w:tr>
            <w:tr w14:paraId="38E0E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restart"/>
                  <w:noWrap w:val="0"/>
                  <w:vAlign w:val="center"/>
                </w:tcPr>
                <w:p w14:paraId="35952AA2">
                  <w:pPr>
                    <w:pStyle w:val="8"/>
                    <w:keepNext w:val="0"/>
                    <w:keepLines w:val="0"/>
                    <w:pageBreakBefore w:val="0"/>
                    <w:widowControl/>
                    <w:kinsoku/>
                    <w:wordWrap/>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2025.02.28</w:t>
                  </w:r>
                </w:p>
              </w:tc>
              <w:tc>
                <w:tcPr>
                  <w:tcW w:w="499" w:type="pct"/>
                  <w:vMerge w:val="restart"/>
                  <w:noWrap w:val="0"/>
                  <w:vAlign w:val="center"/>
                </w:tcPr>
                <w:p w14:paraId="14649D47">
                  <w:pPr>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DA001进口</w:t>
                  </w:r>
                </w:p>
              </w:tc>
              <w:tc>
                <w:tcPr>
                  <w:tcW w:w="510" w:type="pct"/>
                  <w:vMerge w:val="restart"/>
                  <w:noWrap w:val="0"/>
                  <w:vAlign w:val="center"/>
                </w:tcPr>
                <w:p w14:paraId="5A9D5A4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颗粒物</w:t>
                  </w:r>
                </w:p>
              </w:tc>
              <w:tc>
                <w:tcPr>
                  <w:tcW w:w="519" w:type="pct"/>
                  <w:noWrap w:val="0"/>
                  <w:vAlign w:val="center"/>
                </w:tcPr>
                <w:p w14:paraId="11EFE72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1D44EDC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022403Q0501</w:t>
                  </w:r>
                </w:p>
              </w:tc>
              <w:tc>
                <w:tcPr>
                  <w:tcW w:w="666" w:type="pct"/>
                  <w:noWrap w:val="0"/>
                  <w:vAlign w:val="center"/>
                </w:tcPr>
                <w:p w14:paraId="73D1F2B6">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284.6</w:t>
                  </w:r>
                </w:p>
              </w:tc>
              <w:tc>
                <w:tcPr>
                  <w:tcW w:w="665" w:type="pct"/>
                  <w:noWrap w:val="0"/>
                  <w:vAlign w:val="center"/>
                </w:tcPr>
                <w:p w14:paraId="18C02A13">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2.21</w:t>
                  </w:r>
                </w:p>
              </w:tc>
              <w:tc>
                <w:tcPr>
                  <w:tcW w:w="686" w:type="pct"/>
                  <w:noWrap w:val="0"/>
                  <w:vAlign w:val="center"/>
                </w:tcPr>
                <w:p w14:paraId="06915C6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7.78</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5CE7E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1EE4F4D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3AD14DA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07996C5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6BCEEC3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57D2F91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022403Q0502</w:t>
                  </w:r>
                </w:p>
              </w:tc>
              <w:tc>
                <w:tcPr>
                  <w:tcW w:w="666" w:type="pct"/>
                  <w:noWrap w:val="0"/>
                  <w:vAlign w:val="center"/>
                </w:tcPr>
                <w:p w14:paraId="7C5941AF">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278.8</w:t>
                  </w:r>
                </w:p>
              </w:tc>
              <w:tc>
                <w:tcPr>
                  <w:tcW w:w="665" w:type="pct"/>
                  <w:noWrap w:val="0"/>
                  <w:vAlign w:val="center"/>
                </w:tcPr>
                <w:p w14:paraId="2C925843">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2.16</w:t>
                  </w:r>
                </w:p>
              </w:tc>
              <w:tc>
                <w:tcPr>
                  <w:tcW w:w="686" w:type="pct"/>
                  <w:noWrap w:val="0"/>
                  <w:vAlign w:val="center"/>
                </w:tcPr>
                <w:p w14:paraId="3796012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7.74×10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30D38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05DB3D9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2F2BB1A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74C58F9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5B7891F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0FC0FE1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022403Q0503</w:t>
                  </w:r>
                </w:p>
              </w:tc>
              <w:tc>
                <w:tcPr>
                  <w:tcW w:w="666" w:type="pct"/>
                  <w:noWrap w:val="0"/>
                  <w:vAlign w:val="center"/>
                </w:tcPr>
                <w:p w14:paraId="31A83DBC">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282.8</w:t>
                  </w:r>
                </w:p>
              </w:tc>
              <w:tc>
                <w:tcPr>
                  <w:tcW w:w="665" w:type="pct"/>
                  <w:noWrap w:val="0"/>
                  <w:vAlign w:val="center"/>
                </w:tcPr>
                <w:p w14:paraId="745AC36B">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2.18</w:t>
                  </w:r>
                </w:p>
              </w:tc>
              <w:tc>
                <w:tcPr>
                  <w:tcW w:w="686" w:type="pct"/>
                  <w:noWrap w:val="0"/>
                  <w:vAlign w:val="center"/>
                </w:tcPr>
                <w:p w14:paraId="32617DC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7.70×10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6435A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3560835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5108520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4BBFD3F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7A9C64E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003" w:type="pct"/>
                  <w:noWrap w:val="0"/>
                  <w:vAlign w:val="center"/>
                </w:tcPr>
                <w:p w14:paraId="7B8CC39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t>/</w:t>
                  </w:r>
                </w:p>
              </w:tc>
              <w:tc>
                <w:tcPr>
                  <w:tcW w:w="666" w:type="pct"/>
                  <w:noWrap w:val="0"/>
                  <w:vAlign w:val="center"/>
                </w:tcPr>
                <w:p w14:paraId="4DEB2FE3">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282.1</w:t>
                  </w:r>
                </w:p>
              </w:tc>
              <w:tc>
                <w:tcPr>
                  <w:tcW w:w="665" w:type="pct"/>
                  <w:noWrap w:val="0"/>
                  <w:vAlign w:val="center"/>
                </w:tcPr>
                <w:p w14:paraId="42ABBA9B">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2.18</w:t>
                  </w:r>
                </w:p>
              </w:tc>
              <w:tc>
                <w:tcPr>
                  <w:tcW w:w="686" w:type="pct"/>
                  <w:noWrap w:val="0"/>
                  <w:vAlign w:val="center"/>
                </w:tcPr>
                <w:p w14:paraId="5EA8107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7.74×10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363B5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5998EA8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554DAA25">
                  <w:pPr>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restart"/>
                  <w:noWrap w:val="0"/>
                  <w:vAlign w:val="center"/>
                </w:tcPr>
                <w:p w14:paraId="7AF1EF8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二甲苯</w:t>
                  </w:r>
                </w:p>
              </w:tc>
              <w:tc>
                <w:tcPr>
                  <w:tcW w:w="519" w:type="pct"/>
                  <w:noWrap w:val="0"/>
                  <w:vAlign w:val="center"/>
                </w:tcPr>
                <w:p w14:paraId="4FDB339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0571C93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022403Q0507</w:t>
                  </w:r>
                </w:p>
              </w:tc>
              <w:tc>
                <w:tcPr>
                  <w:tcW w:w="666" w:type="pct"/>
                  <w:noWrap w:val="0"/>
                  <w:vAlign w:val="center"/>
                </w:tcPr>
                <w:p w14:paraId="26327506">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8.61</w:t>
                  </w:r>
                </w:p>
              </w:tc>
              <w:tc>
                <w:tcPr>
                  <w:tcW w:w="665" w:type="pct"/>
                  <w:noWrap w:val="0"/>
                  <w:vAlign w:val="center"/>
                </w:tcPr>
                <w:p w14:paraId="046B64A3">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0.067</w:t>
                  </w:r>
                </w:p>
              </w:tc>
              <w:tc>
                <w:tcPr>
                  <w:tcW w:w="686" w:type="pct"/>
                  <w:noWrap w:val="0"/>
                  <w:vAlign w:val="center"/>
                </w:tcPr>
                <w:p w14:paraId="1F90192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7.78</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35A5F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5B3C476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4FB2692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45A267B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0E8A3E7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6FF9FF8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022403Q0508</w:t>
                  </w:r>
                </w:p>
              </w:tc>
              <w:tc>
                <w:tcPr>
                  <w:tcW w:w="666" w:type="pct"/>
                  <w:noWrap w:val="0"/>
                  <w:vAlign w:val="center"/>
                </w:tcPr>
                <w:p w14:paraId="4B616E48">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8.90</w:t>
                  </w:r>
                </w:p>
              </w:tc>
              <w:tc>
                <w:tcPr>
                  <w:tcW w:w="665" w:type="pct"/>
                  <w:noWrap w:val="0"/>
                  <w:vAlign w:val="center"/>
                </w:tcPr>
                <w:p w14:paraId="36EF7CA7">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0.069</w:t>
                  </w:r>
                </w:p>
              </w:tc>
              <w:tc>
                <w:tcPr>
                  <w:tcW w:w="686" w:type="pct"/>
                  <w:noWrap w:val="0"/>
                  <w:vAlign w:val="center"/>
                </w:tcPr>
                <w:p w14:paraId="6B3348D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7.74×10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0801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7A60D7D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5F59027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21CDDC6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5693EF0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45FC195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022403Q0509</w:t>
                  </w:r>
                </w:p>
              </w:tc>
              <w:tc>
                <w:tcPr>
                  <w:tcW w:w="666" w:type="pct"/>
                  <w:noWrap w:val="0"/>
                  <w:vAlign w:val="center"/>
                </w:tcPr>
                <w:p w14:paraId="3633458C">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9.26</w:t>
                  </w:r>
                </w:p>
              </w:tc>
              <w:tc>
                <w:tcPr>
                  <w:tcW w:w="665" w:type="pct"/>
                  <w:noWrap w:val="0"/>
                  <w:vAlign w:val="center"/>
                </w:tcPr>
                <w:p w14:paraId="0F60EC2A">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0.071</w:t>
                  </w:r>
                </w:p>
              </w:tc>
              <w:tc>
                <w:tcPr>
                  <w:tcW w:w="686" w:type="pct"/>
                  <w:noWrap w:val="0"/>
                  <w:vAlign w:val="center"/>
                </w:tcPr>
                <w:p w14:paraId="1E20FE8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7.70×10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2893B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03486C7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032FF76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2ECEF3E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2FC5855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003" w:type="pct"/>
                  <w:noWrap w:val="0"/>
                  <w:vAlign w:val="center"/>
                </w:tcPr>
                <w:p w14:paraId="4BFB633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t>/</w:t>
                  </w:r>
                </w:p>
              </w:tc>
              <w:tc>
                <w:tcPr>
                  <w:tcW w:w="666" w:type="pct"/>
                  <w:noWrap w:val="0"/>
                  <w:vAlign w:val="center"/>
                </w:tcPr>
                <w:p w14:paraId="236CF97B">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8.92</w:t>
                  </w:r>
                </w:p>
              </w:tc>
              <w:tc>
                <w:tcPr>
                  <w:tcW w:w="665" w:type="pct"/>
                  <w:noWrap w:val="0"/>
                  <w:vAlign w:val="center"/>
                </w:tcPr>
                <w:p w14:paraId="49E48ECE">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0.069</w:t>
                  </w:r>
                </w:p>
              </w:tc>
              <w:tc>
                <w:tcPr>
                  <w:tcW w:w="686" w:type="pct"/>
                  <w:noWrap w:val="0"/>
                  <w:vAlign w:val="center"/>
                </w:tcPr>
                <w:p w14:paraId="330A615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7.74×10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63EB2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01343DDB">
                  <w:pPr>
                    <w:pStyle w:val="8"/>
                    <w:keepNext w:val="0"/>
                    <w:keepLines w:val="0"/>
                    <w:pageBreakBefore w:val="0"/>
                    <w:widowControl/>
                    <w:kinsoku/>
                    <w:wordWrap/>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restart"/>
                  <w:noWrap w:val="0"/>
                  <w:vAlign w:val="center"/>
                </w:tcPr>
                <w:p w14:paraId="7A5AB2A4">
                  <w:pPr>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DA001出口</w:t>
                  </w:r>
                </w:p>
              </w:tc>
              <w:tc>
                <w:tcPr>
                  <w:tcW w:w="510" w:type="pct"/>
                  <w:vMerge w:val="restart"/>
                  <w:noWrap w:val="0"/>
                  <w:vAlign w:val="center"/>
                </w:tcPr>
                <w:p w14:paraId="1C9F952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颗粒物</w:t>
                  </w:r>
                </w:p>
              </w:tc>
              <w:tc>
                <w:tcPr>
                  <w:tcW w:w="519" w:type="pct"/>
                  <w:noWrap w:val="0"/>
                  <w:vAlign w:val="center"/>
                </w:tcPr>
                <w:p w14:paraId="2BEEC91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2AFCC92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022403Q0601</w:t>
                  </w:r>
                </w:p>
              </w:tc>
              <w:tc>
                <w:tcPr>
                  <w:tcW w:w="666" w:type="pct"/>
                  <w:noWrap w:val="0"/>
                  <w:vAlign w:val="center"/>
                </w:tcPr>
                <w:p w14:paraId="34C8E1CF">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1.8</w:t>
                  </w:r>
                </w:p>
              </w:tc>
              <w:tc>
                <w:tcPr>
                  <w:tcW w:w="665" w:type="pct"/>
                  <w:noWrap w:val="0"/>
                  <w:vAlign w:val="center"/>
                </w:tcPr>
                <w:p w14:paraId="1177DE2A">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0.021</w:t>
                  </w:r>
                </w:p>
              </w:tc>
              <w:tc>
                <w:tcPr>
                  <w:tcW w:w="686" w:type="pct"/>
                  <w:noWrap w:val="0"/>
                  <w:vAlign w:val="center"/>
                </w:tcPr>
                <w:p w14:paraId="3A8F8D1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1.18</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7C1DB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4D7C88B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2DD9BCE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3F15EAB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655D0BD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76D7926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022403Q0602</w:t>
                  </w:r>
                </w:p>
              </w:tc>
              <w:tc>
                <w:tcPr>
                  <w:tcW w:w="666" w:type="pct"/>
                  <w:noWrap w:val="0"/>
                  <w:vAlign w:val="center"/>
                </w:tcPr>
                <w:p w14:paraId="1F979E8B">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1.7</w:t>
                  </w:r>
                </w:p>
              </w:tc>
              <w:tc>
                <w:tcPr>
                  <w:tcW w:w="665" w:type="pct"/>
                  <w:noWrap w:val="0"/>
                  <w:vAlign w:val="center"/>
                </w:tcPr>
                <w:p w14:paraId="57F51C12">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0.020</w:t>
                  </w:r>
                </w:p>
              </w:tc>
              <w:tc>
                <w:tcPr>
                  <w:tcW w:w="686" w:type="pct"/>
                  <w:noWrap w:val="0"/>
                  <w:vAlign w:val="center"/>
                </w:tcPr>
                <w:p w14:paraId="02CB809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1.18×10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7398B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7BB2EF6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57875F8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1E02EE9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2537EAF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3D19A2D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022403Q0603</w:t>
                  </w:r>
                </w:p>
              </w:tc>
              <w:tc>
                <w:tcPr>
                  <w:tcW w:w="666" w:type="pct"/>
                  <w:noWrap w:val="0"/>
                  <w:vAlign w:val="center"/>
                </w:tcPr>
                <w:p w14:paraId="5DF8870E">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w:t>
                  </w:r>
                </w:p>
              </w:tc>
              <w:tc>
                <w:tcPr>
                  <w:tcW w:w="665" w:type="pct"/>
                  <w:noWrap w:val="0"/>
                  <w:vAlign w:val="center"/>
                </w:tcPr>
                <w:p w14:paraId="7DD96A9B">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0.024</w:t>
                  </w:r>
                </w:p>
              </w:tc>
              <w:tc>
                <w:tcPr>
                  <w:tcW w:w="686" w:type="pct"/>
                  <w:noWrap w:val="0"/>
                  <w:vAlign w:val="center"/>
                </w:tcPr>
                <w:p w14:paraId="4E69595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1.18×10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30DE0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52B6ADD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4B543CF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67BAEC5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1102507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1003" w:type="pct"/>
                  <w:noWrap w:val="0"/>
                  <w:vAlign w:val="center"/>
                </w:tcPr>
                <w:p w14:paraId="63F81C4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t>/</w:t>
                  </w:r>
                </w:p>
              </w:tc>
              <w:tc>
                <w:tcPr>
                  <w:tcW w:w="666" w:type="pct"/>
                  <w:noWrap w:val="0"/>
                  <w:vAlign w:val="center"/>
                </w:tcPr>
                <w:p w14:paraId="60236608">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1.8</w:t>
                  </w:r>
                </w:p>
              </w:tc>
              <w:tc>
                <w:tcPr>
                  <w:tcW w:w="665" w:type="pct"/>
                  <w:noWrap w:val="0"/>
                  <w:vAlign w:val="center"/>
                </w:tcPr>
                <w:p w14:paraId="6374A299">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0.022</w:t>
                  </w:r>
                </w:p>
              </w:tc>
              <w:tc>
                <w:tcPr>
                  <w:tcW w:w="686" w:type="pct"/>
                  <w:noWrap w:val="0"/>
                  <w:vAlign w:val="center"/>
                </w:tcPr>
                <w:p w14:paraId="533F9B4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1.18×10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2AFE8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2BA2E46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2DA6967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restart"/>
                  <w:noWrap w:val="0"/>
                  <w:vAlign w:val="center"/>
                </w:tcPr>
                <w:p w14:paraId="135DCB2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二甲苯</w:t>
                  </w:r>
                </w:p>
              </w:tc>
              <w:tc>
                <w:tcPr>
                  <w:tcW w:w="519" w:type="pct"/>
                  <w:noWrap w:val="0"/>
                  <w:vAlign w:val="center"/>
                </w:tcPr>
                <w:p w14:paraId="6AD17C7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24F40BC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022403Q0607</w:t>
                  </w:r>
                </w:p>
              </w:tc>
              <w:tc>
                <w:tcPr>
                  <w:tcW w:w="666" w:type="pct"/>
                  <w:noWrap w:val="0"/>
                  <w:vAlign w:val="center"/>
                </w:tcPr>
                <w:p w14:paraId="161E5E4B">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0.952</w:t>
                  </w:r>
                </w:p>
              </w:tc>
              <w:tc>
                <w:tcPr>
                  <w:tcW w:w="665" w:type="pct"/>
                  <w:noWrap w:val="0"/>
                  <w:vAlign w:val="center"/>
                </w:tcPr>
                <w:p w14:paraId="45F4C604">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0.011</w:t>
                  </w:r>
                </w:p>
              </w:tc>
              <w:tc>
                <w:tcPr>
                  <w:tcW w:w="686" w:type="pct"/>
                  <w:noWrap w:val="0"/>
                  <w:vAlign w:val="center"/>
                </w:tcPr>
                <w:p w14:paraId="3FDF76C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b w:val="0"/>
                      <w:bCs w:val="0"/>
                      <w:color w:val="000000"/>
                      <w:kern w:val="2"/>
                      <w:sz w:val="21"/>
                      <w:szCs w:val="21"/>
                      <w:highlight w:val="none"/>
                      <w:vertAlign w:val="baseline"/>
                      <w:lang w:val="en-US" w:eastAsia="zh-CN" w:bidi="ar-SA"/>
                    </w:rPr>
                    <w:t>1.18</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2723F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7511BF4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05952B7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674A5C8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6760455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23473AC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022403Q0608</w:t>
                  </w:r>
                </w:p>
              </w:tc>
              <w:tc>
                <w:tcPr>
                  <w:tcW w:w="666" w:type="pct"/>
                  <w:noWrap w:val="0"/>
                  <w:vAlign w:val="center"/>
                </w:tcPr>
                <w:p w14:paraId="08B2C4BD">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0.960</w:t>
                  </w:r>
                </w:p>
              </w:tc>
              <w:tc>
                <w:tcPr>
                  <w:tcW w:w="665" w:type="pct"/>
                  <w:noWrap w:val="0"/>
                  <w:vAlign w:val="center"/>
                </w:tcPr>
                <w:p w14:paraId="18EB46BC">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0.011</w:t>
                  </w:r>
                </w:p>
              </w:tc>
              <w:tc>
                <w:tcPr>
                  <w:tcW w:w="686" w:type="pct"/>
                  <w:noWrap w:val="0"/>
                  <w:vAlign w:val="center"/>
                </w:tcPr>
                <w:p w14:paraId="5502D8C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1.18×10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1574F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69181CC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786306E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4BF8684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6742219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3826278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022403Q0609</w:t>
                  </w:r>
                </w:p>
              </w:tc>
              <w:tc>
                <w:tcPr>
                  <w:tcW w:w="666" w:type="pct"/>
                  <w:noWrap w:val="0"/>
                  <w:vAlign w:val="center"/>
                </w:tcPr>
                <w:p w14:paraId="0A6588D8">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0.957</w:t>
                  </w:r>
                </w:p>
              </w:tc>
              <w:tc>
                <w:tcPr>
                  <w:tcW w:w="665" w:type="pct"/>
                  <w:noWrap w:val="0"/>
                  <w:vAlign w:val="center"/>
                </w:tcPr>
                <w:p w14:paraId="222072E5">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0.011</w:t>
                  </w:r>
                </w:p>
              </w:tc>
              <w:tc>
                <w:tcPr>
                  <w:tcW w:w="686" w:type="pct"/>
                  <w:noWrap w:val="0"/>
                  <w:vAlign w:val="center"/>
                </w:tcPr>
                <w:p w14:paraId="64555CF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1.18×10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3EC0F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439A0E8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059BC10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41B3FF7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6EE4079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003" w:type="pct"/>
                  <w:noWrap w:val="0"/>
                  <w:vAlign w:val="center"/>
                </w:tcPr>
                <w:p w14:paraId="2D31FCF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t>/</w:t>
                  </w:r>
                </w:p>
              </w:tc>
              <w:tc>
                <w:tcPr>
                  <w:tcW w:w="666" w:type="pct"/>
                  <w:noWrap w:val="0"/>
                  <w:vAlign w:val="center"/>
                </w:tcPr>
                <w:p w14:paraId="06C6276B">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0.956</w:t>
                  </w:r>
                </w:p>
              </w:tc>
              <w:tc>
                <w:tcPr>
                  <w:tcW w:w="665" w:type="pct"/>
                  <w:noWrap w:val="0"/>
                  <w:vAlign w:val="center"/>
                </w:tcPr>
                <w:p w14:paraId="307D4104">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0.011</w:t>
                  </w:r>
                </w:p>
              </w:tc>
              <w:tc>
                <w:tcPr>
                  <w:tcW w:w="686" w:type="pct"/>
                  <w:noWrap w:val="0"/>
                  <w:vAlign w:val="center"/>
                </w:tcPr>
                <w:p w14:paraId="6101DFF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1.18×10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03A76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restart"/>
                  <w:noWrap w:val="0"/>
                  <w:vAlign w:val="center"/>
                </w:tcPr>
                <w:p w14:paraId="6004B74E">
                  <w:pPr>
                    <w:pStyle w:val="8"/>
                    <w:keepNext w:val="0"/>
                    <w:keepLines w:val="0"/>
                    <w:pageBreakBefore w:val="0"/>
                    <w:widowControl/>
                    <w:kinsoku/>
                    <w:wordWrap/>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2025.03.01</w:t>
                  </w:r>
                </w:p>
              </w:tc>
              <w:tc>
                <w:tcPr>
                  <w:tcW w:w="499" w:type="pct"/>
                  <w:vMerge w:val="restart"/>
                  <w:noWrap w:val="0"/>
                  <w:vAlign w:val="center"/>
                </w:tcPr>
                <w:p w14:paraId="26998510">
                  <w:pPr>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DA001进口</w:t>
                  </w:r>
                </w:p>
              </w:tc>
              <w:tc>
                <w:tcPr>
                  <w:tcW w:w="510" w:type="pct"/>
                  <w:vMerge w:val="restart"/>
                  <w:noWrap w:val="0"/>
                  <w:vAlign w:val="center"/>
                </w:tcPr>
                <w:p w14:paraId="5D66B17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颗粒物</w:t>
                  </w:r>
                </w:p>
              </w:tc>
              <w:tc>
                <w:tcPr>
                  <w:tcW w:w="519" w:type="pct"/>
                  <w:noWrap w:val="0"/>
                  <w:vAlign w:val="center"/>
                </w:tcPr>
                <w:p w14:paraId="369AE18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0D35CD7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022403Q0510</w:t>
                  </w:r>
                </w:p>
              </w:tc>
              <w:tc>
                <w:tcPr>
                  <w:tcW w:w="666" w:type="pct"/>
                  <w:noWrap w:val="0"/>
                  <w:vAlign w:val="center"/>
                </w:tcPr>
                <w:p w14:paraId="07A00F41">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264.1</w:t>
                  </w:r>
                </w:p>
              </w:tc>
              <w:tc>
                <w:tcPr>
                  <w:tcW w:w="665" w:type="pct"/>
                  <w:noWrap w:val="0"/>
                  <w:vAlign w:val="center"/>
                </w:tcPr>
                <w:p w14:paraId="023ED321">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2.07</w:t>
                  </w:r>
                </w:p>
              </w:tc>
              <w:tc>
                <w:tcPr>
                  <w:tcW w:w="686" w:type="pct"/>
                  <w:noWrap w:val="0"/>
                  <w:vAlign w:val="center"/>
                </w:tcPr>
                <w:p w14:paraId="7A0F073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val="0"/>
                      <w:bCs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7.84×10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586CE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6F027D0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50545CA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36F64CB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1A15ED8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348E463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022403Q0511</w:t>
                  </w:r>
                </w:p>
              </w:tc>
              <w:tc>
                <w:tcPr>
                  <w:tcW w:w="666" w:type="pct"/>
                  <w:noWrap w:val="0"/>
                  <w:vAlign w:val="center"/>
                </w:tcPr>
                <w:p w14:paraId="74DE6FBF">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280.0</w:t>
                  </w:r>
                </w:p>
              </w:tc>
              <w:tc>
                <w:tcPr>
                  <w:tcW w:w="665" w:type="pct"/>
                  <w:noWrap w:val="0"/>
                  <w:vAlign w:val="center"/>
                </w:tcPr>
                <w:p w14:paraId="50AFCA86">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2.17</w:t>
                  </w:r>
                </w:p>
              </w:tc>
              <w:tc>
                <w:tcPr>
                  <w:tcW w:w="686" w:type="pct"/>
                  <w:noWrap w:val="0"/>
                  <w:vAlign w:val="center"/>
                </w:tcPr>
                <w:p w14:paraId="0E0C06F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7.75×10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7451B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09F7D27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1CCF54C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35334BD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0FEAFE3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473EF21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022403Q0512</w:t>
                  </w:r>
                </w:p>
              </w:tc>
              <w:tc>
                <w:tcPr>
                  <w:tcW w:w="666" w:type="pct"/>
                  <w:noWrap w:val="0"/>
                  <w:vAlign w:val="center"/>
                </w:tcPr>
                <w:p w14:paraId="4BC3703E">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271.5</w:t>
                  </w:r>
                </w:p>
              </w:tc>
              <w:tc>
                <w:tcPr>
                  <w:tcW w:w="665" w:type="pct"/>
                  <w:noWrap w:val="0"/>
                  <w:vAlign w:val="center"/>
                </w:tcPr>
                <w:p w14:paraId="3B3B8041">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2.15</w:t>
                  </w:r>
                </w:p>
              </w:tc>
              <w:tc>
                <w:tcPr>
                  <w:tcW w:w="686" w:type="pct"/>
                  <w:noWrap w:val="0"/>
                  <w:vAlign w:val="center"/>
                </w:tcPr>
                <w:p w14:paraId="33BEC99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7.92×10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58232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6E7D445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599A2BA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3669A8C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6E9010A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003" w:type="pct"/>
                  <w:noWrap w:val="0"/>
                  <w:vAlign w:val="center"/>
                </w:tcPr>
                <w:p w14:paraId="4DD936D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t>/</w:t>
                  </w:r>
                </w:p>
              </w:tc>
              <w:tc>
                <w:tcPr>
                  <w:tcW w:w="666" w:type="pct"/>
                  <w:noWrap w:val="0"/>
                  <w:vAlign w:val="center"/>
                </w:tcPr>
                <w:p w14:paraId="152A6714">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271.9</w:t>
                  </w:r>
                </w:p>
              </w:tc>
              <w:tc>
                <w:tcPr>
                  <w:tcW w:w="665" w:type="pct"/>
                  <w:noWrap w:val="0"/>
                  <w:vAlign w:val="center"/>
                </w:tcPr>
                <w:p w14:paraId="46EA5071">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2.13</w:t>
                  </w:r>
                </w:p>
              </w:tc>
              <w:tc>
                <w:tcPr>
                  <w:tcW w:w="686" w:type="pct"/>
                  <w:noWrap w:val="0"/>
                  <w:vAlign w:val="center"/>
                </w:tcPr>
                <w:p w14:paraId="4B8087B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7.84×10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389CE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148CD15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0CD850EC">
                  <w:pPr>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restart"/>
                  <w:noWrap w:val="0"/>
                  <w:vAlign w:val="center"/>
                </w:tcPr>
                <w:p w14:paraId="259279E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二甲苯</w:t>
                  </w:r>
                </w:p>
              </w:tc>
              <w:tc>
                <w:tcPr>
                  <w:tcW w:w="519" w:type="pct"/>
                  <w:noWrap w:val="0"/>
                  <w:vAlign w:val="center"/>
                </w:tcPr>
                <w:p w14:paraId="7D29DF6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46F6219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022403Q0516</w:t>
                  </w:r>
                </w:p>
              </w:tc>
              <w:tc>
                <w:tcPr>
                  <w:tcW w:w="666" w:type="pct"/>
                  <w:noWrap w:val="0"/>
                  <w:vAlign w:val="center"/>
                </w:tcPr>
                <w:p w14:paraId="03428E28">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9.53</w:t>
                  </w:r>
                </w:p>
              </w:tc>
              <w:tc>
                <w:tcPr>
                  <w:tcW w:w="665" w:type="pct"/>
                  <w:noWrap w:val="0"/>
                  <w:vAlign w:val="center"/>
                </w:tcPr>
                <w:p w14:paraId="7BAB16F1">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0.075</w:t>
                  </w:r>
                </w:p>
              </w:tc>
              <w:tc>
                <w:tcPr>
                  <w:tcW w:w="686" w:type="pct"/>
                  <w:noWrap w:val="0"/>
                  <w:vAlign w:val="center"/>
                </w:tcPr>
                <w:p w14:paraId="64D85B2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7.84×10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5F6BC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447" w:type="pct"/>
                  <w:vMerge w:val="continue"/>
                  <w:noWrap w:val="0"/>
                  <w:vAlign w:val="center"/>
                </w:tcPr>
                <w:p w14:paraId="155E2D3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2C8783D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22ECAD4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713F8CB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2E9006D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022403Q0517</w:t>
                  </w:r>
                </w:p>
              </w:tc>
              <w:tc>
                <w:tcPr>
                  <w:tcW w:w="666" w:type="pct"/>
                  <w:noWrap w:val="0"/>
                  <w:vAlign w:val="center"/>
                </w:tcPr>
                <w:p w14:paraId="2358A0E4">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9.32</w:t>
                  </w:r>
                </w:p>
              </w:tc>
              <w:tc>
                <w:tcPr>
                  <w:tcW w:w="665" w:type="pct"/>
                  <w:noWrap w:val="0"/>
                  <w:vAlign w:val="center"/>
                </w:tcPr>
                <w:p w14:paraId="7A692D01">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0.072</w:t>
                  </w:r>
                </w:p>
              </w:tc>
              <w:tc>
                <w:tcPr>
                  <w:tcW w:w="686" w:type="pct"/>
                  <w:noWrap w:val="0"/>
                  <w:vAlign w:val="center"/>
                </w:tcPr>
                <w:p w14:paraId="6DE777F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7.75×10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2F427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008A37A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5F0829F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2C696E2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7E726ED6">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501F329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022403Q0518</w:t>
                  </w:r>
                </w:p>
              </w:tc>
              <w:tc>
                <w:tcPr>
                  <w:tcW w:w="666" w:type="pct"/>
                  <w:noWrap w:val="0"/>
                  <w:vAlign w:val="center"/>
                </w:tcPr>
                <w:p w14:paraId="37C0C4C6">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9.29</w:t>
                  </w:r>
                </w:p>
              </w:tc>
              <w:tc>
                <w:tcPr>
                  <w:tcW w:w="665" w:type="pct"/>
                  <w:noWrap w:val="0"/>
                  <w:vAlign w:val="center"/>
                </w:tcPr>
                <w:p w14:paraId="3BB82C20">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0.074</w:t>
                  </w:r>
                </w:p>
              </w:tc>
              <w:tc>
                <w:tcPr>
                  <w:tcW w:w="686" w:type="pct"/>
                  <w:noWrap w:val="0"/>
                  <w:vAlign w:val="center"/>
                </w:tcPr>
                <w:p w14:paraId="758ED02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7.92×10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3FD17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75820D7C">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155C115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53AA0D2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4A8E01B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003" w:type="pct"/>
                  <w:noWrap w:val="0"/>
                  <w:vAlign w:val="center"/>
                </w:tcPr>
                <w:p w14:paraId="2138CB4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t>/</w:t>
                  </w:r>
                </w:p>
              </w:tc>
              <w:tc>
                <w:tcPr>
                  <w:tcW w:w="666" w:type="pct"/>
                  <w:noWrap w:val="0"/>
                  <w:vAlign w:val="center"/>
                </w:tcPr>
                <w:p w14:paraId="2D370773">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9.38</w:t>
                  </w:r>
                </w:p>
              </w:tc>
              <w:tc>
                <w:tcPr>
                  <w:tcW w:w="665" w:type="pct"/>
                  <w:noWrap w:val="0"/>
                  <w:vAlign w:val="center"/>
                </w:tcPr>
                <w:p w14:paraId="0C9C61DF">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0.074</w:t>
                  </w:r>
                </w:p>
              </w:tc>
              <w:tc>
                <w:tcPr>
                  <w:tcW w:w="686" w:type="pct"/>
                  <w:noWrap w:val="0"/>
                  <w:vAlign w:val="center"/>
                </w:tcPr>
                <w:p w14:paraId="0121128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7.84×10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14:paraId="73D28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39B7489B">
                  <w:pPr>
                    <w:pStyle w:val="8"/>
                    <w:keepNext w:val="0"/>
                    <w:keepLines w:val="0"/>
                    <w:pageBreakBefore w:val="0"/>
                    <w:widowControl/>
                    <w:kinsoku/>
                    <w:wordWrap/>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restart"/>
                  <w:noWrap w:val="0"/>
                  <w:vAlign w:val="center"/>
                </w:tcPr>
                <w:p w14:paraId="6F17496F">
                  <w:pPr>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DA001出口</w:t>
                  </w:r>
                </w:p>
              </w:tc>
              <w:tc>
                <w:tcPr>
                  <w:tcW w:w="510" w:type="pct"/>
                  <w:vMerge w:val="restart"/>
                  <w:noWrap w:val="0"/>
                  <w:vAlign w:val="center"/>
                </w:tcPr>
                <w:p w14:paraId="16EFA55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颗粒物</w:t>
                  </w:r>
                </w:p>
              </w:tc>
              <w:tc>
                <w:tcPr>
                  <w:tcW w:w="519" w:type="pct"/>
                  <w:noWrap w:val="0"/>
                  <w:vAlign w:val="center"/>
                </w:tcPr>
                <w:p w14:paraId="53A6F35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0593AB8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022403Q0610</w:t>
                  </w:r>
                </w:p>
              </w:tc>
              <w:tc>
                <w:tcPr>
                  <w:tcW w:w="666" w:type="pct"/>
                  <w:noWrap w:val="0"/>
                  <w:vAlign w:val="center"/>
                </w:tcPr>
                <w:p w14:paraId="38F45849">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1.6</w:t>
                  </w:r>
                </w:p>
              </w:tc>
              <w:tc>
                <w:tcPr>
                  <w:tcW w:w="665" w:type="pct"/>
                  <w:noWrap w:val="0"/>
                  <w:vAlign w:val="center"/>
                </w:tcPr>
                <w:p w14:paraId="6498C536">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0.018</w:t>
                  </w:r>
                </w:p>
              </w:tc>
              <w:tc>
                <w:tcPr>
                  <w:tcW w:w="686" w:type="pct"/>
                  <w:noWrap w:val="0"/>
                  <w:vAlign w:val="center"/>
                </w:tcPr>
                <w:p w14:paraId="417418D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1.14×10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669B7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49CD939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3298B92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5ACCB12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4B83A42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546F825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022403Q0611</w:t>
                  </w:r>
                </w:p>
              </w:tc>
              <w:tc>
                <w:tcPr>
                  <w:tcW w:w="666" w:type="pct"/>
                  <w:noWrap w:val="0"/>
                  <w:vAlign w:val="center"/>
                </w:tcPr>
                <w:p w14:paraId="5F4A7E60">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1.8</w:t>
                  </w:r>
                </w:p>
              </w:tc>
              <w:tc>
                <w:tcPr>
                  <w:tcW w:w="665" w:type="pct"/>
                  <w:noWrap w:val="0"/>
                  <w:vAlign w:val="center"/>
                </w:tcPr>
                <w:p w14:paraId="0305295B">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0.020</w:t>
                  </w:r>
                </w:p>
              </w:tc>
              <w:tc>
                <w:tcPr>
                  <w:tcW w:w="686" w:type="pct"/>
                  <w:noWrap w:val="0"/>
                  <w:vAlign w:val="center"/>
                </w:tcPr>
                <w:p w14:paraId="596F6A2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1.12×10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21CFA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7FFEF6E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6FC7BCB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0853233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3FBEDDB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69D39A6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022403Q0612</w:t>
                  </w:r>
                </w:p>
              </w:tc>
              <w:tc>
                <w:tcPr>
                  <w:tcW w:w="666" w:type="pct"/>
                  <w:noWrap w:val="0"/>
                  <w:vAlign w:val="center"/>
                </w:tcPr>
                <w:p w14:paraId="7E5DBD73">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1.7</w:t>
                  </w:r>
                </w:p>
              </w:tc>
              <w:tc>
                <w:tcPr>
                  <w:tcW w:w="665" w:type="pct"/>
                  <w:noWrap w:val="0"/>
                  <w:vAlign w:val="center"/>
                </w:tcPr>
                <w:p w14:paraId="115E2358">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0.019</w:t>
                  </w:r>
                </w:p>
              </w:tc>
              <w:tc>
                <w:tcPr>
                  <w:tcW w:w="686" w:type="pct"/>
                  <w:noWrap w:val="0"/>
                  <w:vAlign w:val="center"/>
                </w:tcPr>
                <w:p w14:paraId="3D07BAF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1.14×10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6F50E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355814C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7E07B5E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1BE3128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39C6CCD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1003" w:type="pct"/>
                  <w:noWrap w:val="0"/>
                  <w:vAlign w:val="center"/>
                </w:tcPr>
                <w:p w14:paraId="725BDE0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t>/</w:t>
                  </w:r>
                </w:p>
              </w:tc>
              <w:tc>
                <w:tcPr>
                  <w:tcW w:w="666" w:type="pct"/>
                  <w:noWrap w:val="0"/>
                  <w:vAlign w:val="center"/>
                </w:tcPr>
                <w:p w14:paraId="45467914">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1.7</w:t>
                  </w:r>
                </w:p>
              </w:tc>
              <w:tc>
                <w:tcPr>
                  <w:tcW w:w="665" w:type="pct"/>
                  <w:noWrap w:val="0"/>
                  <w:vAlign w:val="center"/>
                </w:tcPr>
                <w:p w14:paraId="62444D54">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0.019</w:t>
                  </w:r>
                </w:p>
              </w:tc>
              <w:tc>
                <w:tcPr>
                  <w:tcW w:w="686" w:type="pct"/>
                  <w:noWrap w:val="0"/>
                  <w:vAlign w:val="center"/>
                </w:tcPr>
                <w:p w14:paraId="4103250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1.13×10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17383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3564071A">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7541BF1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restart"/>
                  <w:noWrap w:val="0"/>
                  <w:vAlign w:val="center"/>
                </w:tcPr>
                <w:p w14:paraId="110CE74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二甲苯</w:t>
                  </w:r>
                </w:p>
              </w:tc>
              <w:tc>
                <w:tcPr>
                  <w:tcW w:w="519" w:type="pct"/>
                  <w:noWrap w:val="0"/>
                  <w:vAlign w:val="center"/>
                </w:tcPr>
                <w:p w14:paraId="704C376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773258C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022403Q0616</w:t>
                  </w:r>
                </w:p>
              </w:tc>
              <w:tc>
                <w:tcPr>
                  <w:tcW w:w="666" w:type="pct"/>
                  <w:noWrap w:val="0"/>
                  <w:vAlign w:val="center"/>
                </w:tcPr>
                <w:p w14:paraId="0B2BD2D7">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0.943</w:t>
                  </w:r>
                </w:p>
              </w:tc>
              <w:tc>
                <w:tcPr>
                  <w:tcW w:w="665" w:type="pct"/>
                  <w:noWrap w:val="0"/>
                  <w:vAlign w:val="center"/>
                </w:tcPr>
                <w:p w14:paraId="628295A5">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0.011</w:t>
                  </w:r>
                </w:p>
              </w:tc>
              <w:tc>
                <w:tcPr>
                  <w:tcW w:w="686" w:type="pct"/>
                  <w:noWrap w:val="0"/>
                  <w:vAlign w:val="center"/>
                </w:tcPr>
                <w:p w14:paraId="53C1F37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1.14×10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29518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5AAD839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6B6FED0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766337E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3B6B8E2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28C18CF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022403Q0617</w:t>
                  </w:r>
                </w:p>
              </w:tc>
              <w:tc>
                <w:tcPr>
                  <w:tcW w:w="666" w:type="pct"/>
                  <w:noWrap w:val="0"/>
                  <w:vAlign w:val="center"/>
                </w:tcPr>
                <w:p w14:paraId="005D1523">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0.983</w:t>
                  </w:r>
                </w:p>
              </w:tc>
              <w:tc>
                <w:tcPr>
                  <w:tcW w:w="665" w:type="pct"/>
                  <w:noWrap w:val="0"/>
                  <w:vAlign w:val="center"/>
                </w:tcPr>
                <w:p w14:paraId="219B79CD">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0.011</w:t>
                  </w:r>
                </w:p>
              </w:tc>
              <w:tc>
                <w:tcPr>
                  <w:tcW w:w="686" w:type="pct"/>
                  <w:noWrap w:val="0"/>
                  <w:vAlign w:val="center"/>
                </w:tcPr>
                <w:p w14:paraId="329AC9A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1.12×10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5B609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491A3E3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1AFC6C3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2FB9CB55">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6B49391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03" w:type="pct"/>
                  <w:noWrap w:val="0"/>
                  <w:vAlign w:val="center"/>
                </w:tcPr>
                <w:p w14:paraId="1EB760C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022403Q0618</w:t>
                  </w:r>
                </w:p>
              </w:tc>
              <w:tc>
                <w:tcPr>
                  <w:tcW w:w="666" w:type="pct"/>
                  <w:noWrap w:val="0"/>
                  <w:vAlign w:val="center"/>
                </w:tcPr>
                <w:p w14:paraId="652E545A">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0.983</w:t>
                  </w:r>
                </w:p>
              </w:tc>
              <w:tc>
                <w:tcPr>
                  <w:tcW w:w="665" w:type="pct"/>
                  <w:noWrap w:val="0"/>
                  <w:vAlign w:val="center"/>
                </w:tcPr>
                <w:p w14:paraId="38D3EAFC">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0.011</w:t>
                  </w:r>
                </w:p>
              </w:tc>
              <w:tc>
                <w:tcPr>
                  <w:tcW w:w="686" w:type="pct"/>
                  <w:noWrap w:val="0"/>
                  <w:vAlign w:val="center"/>
                </w:tcPr>
                <w:p w14:paraId="37D70F64">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1.14×10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r w14:paraId="127FB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7" w:type="pct"/>
                  <w:vMerge w:val="continue"/>
                  <w:noWrap w:val="0"/>
                  <w:vAlign w:val="center"/>
                </w:tcPr>
                <w:p w14:paraId="4064E7C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499" w:type="pct"/>
                  <w:vMerge w:val="continue"/>
                  <w:noWrap w:val="0"/>
                  <w:vAlign w:val="center"/>
                </w:tcPr>
                <w:p w14:paraId="5C9DC94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0" w:type="pct"/>
                  <w:vMerge w:val="continue"/>
                  <w:noWrap w:val="0"/>
                  <w:vAlign w:val="center"/>
                </w:tcPr>
                <w:p w14:paraId="2959778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19" w:type="pct"/>
                  <w:noWrap w:val="0"/>
                  <w:vAlign w:val="center"/>
                </w:tcPr>
                <w:p w14:paraId="49CD916F">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003" w:type="pct"/>
                  <w:noWrap w:val="0"/>
                  <w:vAlign w:val="center"/>
                </w:tcPr>
                <w:p w14:paraId="4943838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trike w:val="0"/>
                      <w:dstrike w:val="0"/>
                      <w:color w:val="000000"/>
                      <w:kern w:val="2"/>
                      <w:sz w:val="21"/>
                      <w:szCs w:val="21"/>
                      <w:highlight w:val="none"/>
                      <w:vertAlign w:val="baseline"/>
                      <w:lang w:val="en-US" w:eastAsia="zh-CN" w:bidi="ar-SA"/>
                    </w:rPr>
                  </w:pPr>
                  <w:r>
                    <w:rPr>
                      <w:rFonts w:hint="default" w:ascii="Times New Roman" w:hAnsi="Times New Roman" w:eastAsia="宋体" w:cs="Times New Roman"/>
                      <w:strike w:val="0"/>
                      <w:dstrike w:val="0"/>
                      <w:color w:val="000000"/>
                      <w:kern w:val="2"/>
                      <w:sz w:val="21"/>
                      <w:szCs w:val="21"/>
                      <w:highlight w:val="none"/>
                      <w:vertAlign w:val="baseline"/>
                      <w:lang w:val="en-US" w:eastAsia="zh-CN" w:bidi="ar-SA"/>
                    </w:rPr>
                    <w:t>/</w:t>
                  </w:r>
                </w:p>
              </w:tc>
              <w:tc>
                <w:tcPr>
                  <w:tcW w:w="666" w:type="pct"/>
                  <w:noWrap w:val="0"/>
                  <w:vAlign w:val="center"/>
                </w:tcPr>
                <w:p w14:paraId="097FE6FC">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0.970</w:t>
                  </w:r>
                </w:p>
              </w:tc>
              <w:tc>
                <w:tcPr>
                  <w:tcW w:w="665" w:type="pct"/>
                  <w:noWrap w:val="0"/>
                  <w:vAlign w:val="center"/>
                </w:tcPr>
                <w:p w14:paraId="3B81D4CB">
                  <w:pPr>
                    <w:keepNext w:val="0"/>
                    <w:keepLines w:val="0"/>
                    <w:pageBreakBefore w:val="0"/>
                    <w:widowControl/>
                    <w:suppressLineNumbers w:val="0"/>
                    <w:kinsoku/>
                    <w:wordWrap/>
                    <w:autoSpaceDE/>
                    <w:autoSpaceDN/>
                    <w:bidi w:val="0"/>
                    <w:adjustRightInd/>
                    <w:snapToGrid/>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0.011</w:t>
                  </w:r>
                </w:p>
              </w:tc>
              <w:tc>
                <w:tcPr>
                  <w:tcW w:w="686" w:type="pct"/>
                  <w:noWrap w:val="0"/>
                  <w:vAlign w:val="center"/>
                </w:tcPr>
                <w:p w14:paraId="51F825F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1.13×10</w:t>
                  </w:r>
                  <w:r>
                    <w:rPr>
                      <w:rFonts w:hint="default" w:ascii="Times New Roman" w:hAnsi="Times New Roman" w:eastAsia="宋体" w:cs="Times New Roman"/>
                      <w:color w:val="000000"/>
                      <w:kern w:val="2"/>
                      <w:sz w:val="21"/>
                      <w:szCs w:val="21"/>
                      <w:highlight w:val="none"/>
                      <w:vertAlign w:val="superscript"/>
                      <w:lang w:val="en-US" w:eastAsia="zh-CN" w:bidi="ar-SA"/>
                    </w:rPr>
                    <w:t>4</w:t>
                  </w:r>
                </w:p>
              </w:tc>
            </w:tr>
          </w:tbl>
          <w:p w14:paraId="2B9360B0">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本项目DA001排气筒中颗粒物排放浓度在1.6-2.0</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足《涂料、油墨及胶粘剂工业大气污染物排放标准》（GB37824-2019）表2排放要求、《重污染天气重点行业应急减排措施制定技术指南》（2020年修订版）- 涂料制造企业绩效分级A级要求和《新乡市生态环境局关于进</w:t>
            </w:r>
            <w:r>
              <w:rPr>
                <w:rFonts w:hint="eastAsia" w:ascii="Times New Roman" w:hAnsi="Times New Roman" w:eastAsia="宋体" w:cs="Times New Roman"/>
                <w:b w:val="0"/>
                <w:bCs w:val="0"/>
                <w:color w:val="000000"/>
                <w:sz w:val="24"/>
                <w:szCs w:val="24"/>
                <w:u w:val="none"/>
                <w:shd w:val="clear" w:color="auto" w:fill="auto"/>
                <w:lang w:val="en-US" w:eastAsia="zh-CN"/>
              </w:rPr>
              <w:t>一步规范工业企业颗粒物排放限值的通知》要求</w:t>
            </w:r>
            <w:r>
              <w:rPr>
                <w:rFonts w:hint="eastAsia" w:ascii="Times New Roman" w:hAnsi="Times New Roman" w:eastAsia="宋体" w:cs="Times New Roman"/>
                <w:b w:val="0"/>
                <w:bCs w:val="0"/>
                <w:color w:val="000000"/>
                <w:sz w:val="24"/>
                <w:szCs w:val="24"/>
                <w:u w:val="none"/>
                <w:lang w:val="en-US"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非甲烷总烃排放浓度在3.11-3.55</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二甲苯排放浓度在0.943-0.983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《涂料、油墨及胶粘剂工业大气污染物排放标准》（GB37824-2019）表2排放要求、《重污染天气重点行业应急减排措施制定技术指南》（2020年修订版）- 涂料制造企业绩效分级A级要求和《关于全省开展工业企业挥发性有机物专项治理工作中排放建议值的通知》（豫环攻坚办[2017]162号）有机化工业排放限值要求。</w:t>
            </w:r>
          </w:p>
          <w:p w14:paraId="29B7E47A">
            <w:pPr>
              <w:keepNext w:val="0"/>
              <w:keepLines w:val="0"/>
              <w:pageBreakBefore w:val="0"/>
              <w:widowControl/>
              <w:numPr>
                <w:ilvl w:val="0"/>
                <w:numId w:val="0"/>
              </w:numPr>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17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20"/>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
              <w:gridCol w:w="1108"/>
              <w:gridCol w:w="2"/>
              <w:gridCol w:w="1256"/>
              <w:gridCol w:w="4"/>
              <w:gridCol w:w="1584"/>
              <w:gridCol w:w="1347"/>
              <w:gridCol w:w="2"/>
              <w:gridCol w:w="5"/>
              <w:gridCol w:w="1508"/>
              <w:gridCol w:w="1419"/>
              <w:gridCol w:w="5"/>
              <w:gridCol w:w="10"/>
            </w:tblGrid>
            <w:tr w14:paraId="20CC8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90" w:hRule="atLeast"/>
                <w:jc w:val="center"/>
              </w:trPr>
              <w:tc>
                <w:tcPr>
                  <w:tcW w:w="450" w:type="pct"/>
                  <w:vMerge w:val="restart"/>
                  <w:noWrap w:val="0"/>
                  <w:vAlign w:val="center"/>
                </w:tcPr>
                <w:p w14:paraId="727BCD2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采样日期</w:t>
                  </w:r>
                </w:p>
              </w:tc>
              <w:tc>
                <w:tcPr>
                  <w:tcW w:w="612" w:type="pct"/>
                  <w:gridSpan w:val="2"/>
                  <w:vMerge w:val="restart"/>
                  <w:noWrap w:val="0"/>
                  <w:vAlign w:val="center"/>
                </w:tcPr>
                <w:p w14:paraId="061CC0E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检测点位</w:t>
                  </w:r>
                </w:p>
              </w:tc>
              <w:tc>
                <w:tcPr>
                  <w:tcW w:w="694" w:type="pct"/>
                  <w:gridSpan w:val="2"/>
                  <w:vMerge w:val="restart"/>
                  <w:noWrap w:val="0"/>
                  <w:vAlign w:val="center"/>
                </w:tcPr>
                <w:p w14:paraId="2254F03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检测频次</w:t>
                  </w:r>
                </w:p>
              </w:tc>
              <w:tc>
                <w:tcPr>
                  <w:tcW w:w="1620" w:type="pct"/>
                  <w:gridSpan w:val="4"/>
                  <w:noWrap w:val="0"/>
                  <w:vAlign w:val="center"/>
                </w:tcPr>
                <w:p w14:paraId="4C556B6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颗粒物</w:t>
                  </w:r>
                </w:p>
              </w:tc>
              <w:tc>
                <w:tcPr>
                  <w:tcW w:w="1620" w:type="pct"/>
                  <w:gridSpan w:val="4"/>
                  <w:noWrap w:val="0"/>
                  <w:vAlign w:val="center"/>
                </w:tcPr>
                <w:p w14:paraId="33848C2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二甲苯</w:t>
                  </w:r>
                </w:p>
              </w:tc>
            </w:tr>
            <w:tr w14:paraId="4ECA1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90" w:hRule="atLeast"/>
                <w:jc w:val="center"/>
              </w:trPr>
              <w:tc>
                <w:tcPr>
                  <w:tcW w:w="450" w:type="pct"/>
                  <w:vMerge w:val="continue"/>
                  <w:noWrap w:val="0"/>
                  <w:vAlign w:val="center"/>
                </w:tcPr>
                <w:p w14:paraId="660FB23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612" w:type="pct"/>
                  <w:gridSpan w:val="2"/>
                  <w:vMerge w:val="continue"/>
                  <w:noWrap w:val="0"/>
                  <w:vAlign w:val="center"/>
                </w:tcPr>
                <w:p w14:paraId="20D8055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694" w:type="pct"/>
                  <w:gridSpan w:val="2"/>
                  <w:vMerge w:val="continue"/>
                  <w:noWrap w:val="0"/>
                  <w:vAlign w:val="center"/>
                </w:tcPr>
                <w:p w14:paraId="143FBBB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876" w:type="pct"/>
                  <w:gridSpan w:val="2"/>
                  <w:noWrap w:val="0"/>
                  <w:vAlign w:val="center"/>
                </w:tcPr>
                <w:p w14:paraId="5341BF5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样品编号</w:t>
                  </w:r>
                </w:p>
              </w:tc>
              <w:tc>
                <w:tcPr>
                  <w:tcW w:w="743" w:type="pct"/>
                  <w:noWrap w:val="0"/>
                  <w:vAlign w:val="center"/>
                </w:tcPr>
                <w:p w14:paraId="41B4661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浓度(μg/m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836" w:type="pct"/>
                  <w:gridSpan w:val="3"/>
                  <w:noWrap w:val="0"/>
                  <w:vAlign w:val="center"/>
                </w:tcPr>
                <w:p w14:paraId="3440F73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样品编号</w:t>
                  </w:r>
                </w:p>
              </w:tc>
              <w:tc>
                <w:tcPr>
                  <w:tcW w:w="783" w:type="pct"/>
                  <w:noWrap w:val="0"/>
                  <w:vAlign w:val="center"/>
                </w:tcPr>
                <w:p w14:paraId="49846A5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r>
            <w:tr w14:paraId="661BD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90" w:hRule="atLeast"/>
                <w:jc w:val="center"/>
              </w:trPr>
              <w:tc>
                <w:tcPr>
                  <w:tcW w:w="450" w:type="pct"/>
                  <w:vMerge w:val="restart"/>
                  <w:noWrap w:val="0"/>
                  <w:vAlign w:val="center"/>
                </w:tcPr>
                <w:p w14:paraId="58A8BBE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2025.02.28</w:t>
                  </w:r>
                </w:p>
              </w:tc>
              <w:tc>
                <w:tcPr>
                  <w:tcW w:w="612" w:type="pct"/>
                  <w:gridSpan w:val="2"/>
                  <w:vMerge w:val="restart"/>
                  <w:noWrap w:val="0"/>
                  <w:vAlign w:val="center"/>
                </w:tcPr>
                <w:p w14:paraId="348305A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上风向参照点1#</w:t>
                  </w:r>
                </w:p>
              </w:tc>
              <w:tc>
                <w:tcPr>
                  <w:tcW w:w="694" w:type="pct"/>
                  <w:gridSpan w:val="2"/>
                  <w:noWrap w:val="0"/>
                  <w:vAlign w:val="center"/>
                </w:tcPr>
                <w:p w14:paraId="04649AA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76" w:type="pct"/>
                  <w:gridSpan w:val="2"/>
                  <w:noWrap w:val="0"/>
                  <w:vAlign w:val="center"/>
                </w:tcPr>
                <w:p w14:paraId="24CADFF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022403Q0101</w:t>
                  </w:r>
                </w:p>
              </w:tc>
              <w:tc>
                <w:tcPr>
                  <w:tcW w:w="743" w:type="pct"/>
                  <w:noWrap w:val="0"/>
                  <w:vAlign w:val="center"/>
                </w:tcPr>
                <w:p w14:paraId="24396E8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238</w:t>
                  </w:r>
                </w:p>
              </w:tc>
              <w:tc>
                <w:tcPr>
                  <w:tcW w:w="836" w:type="pct"/>
                  <w:gridSpan w:val="3"/>
                  <w:noWrap w:val="0"/>
                  <w:vAlign w:val="center"/>
                </w:tcPr>
                <w:p w14:paraId="1E52AAE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022403Q0104</w:t>
                  </w:r>
                </w:p>
              </w:tc>
              <w:tc>
                <w:tcPr>
                  <w:tcW w:w="783" w:type="pct"/>
                  <w:noWrap w:val="0"/>
                  <w:vAlign w:val="center"/>
                </w:tcPr>
                <w:p w14:paraId="5DC2686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7A094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10" w:hRule="atLeast"/>
                <w:jc w:val="center"/>
              </w:trPr>
              <w:tc>
                <w:tcPr>
                  <w:tcW w:w="450" w:type="pct"/>
                  <w:vMerge w:val="continue"/>
                  <w:noWrap w:val="0"/>
                  <w:vAlign w:val="center"/>
                </w:tcPr>
                <w:p w14:paraId="314B948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0569C5D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4E8ADA4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76" w:type="pct"/>
                  <w:gridSpan w:val="2"/>
                  <w:noWrap w:val="0"/>
                  <w:vAlign w:val="center"/>
                </w:tcPr>
                <w:p w14:paraId="7D7904A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022403Q0102</w:t>
                  </w:r>
                </w:p>
              </w:tc>
              <w:tc>
                <w:tcPr>
                  <w:tcW w:w="743" w:type="pct"/>
                  <w:noWrap w:val="0"/>
                  <w:vAlign w:val="center"/>
                </w:tcPr>
                <w:p w14:paraId="28D0C2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263</w:t>
                  </w:r>
                </w:p>
              </w:tc>
              <w:tc>
                <w:tcPr>
                  <w:tcW w:w="836" w:type="pct"/>
                  <w:gridSpan w:val="3"/>
                  <w:noWrap w:val="0"/>
                  <w:vAlign w:val="center"/>
                </w:tcPr>
                <w:p w14:paraId="0266121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022403Q0105</w:t>
                  </w:r>
                </w:p>
              </w:tc>
              <w:tc>
                <w:tcPr>
                  <w:tcW w:w="783" w:type="pct"/>
                  <w:noWrap w:val="0"/>
                  <w:vAlign w:val="center"/>
                </w:tcPr>
                <w:p w14:paraId="723F5C9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40008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280" w:hRule="atLeast"/>
                <w:jc w:val="center"/>
              </w:trPr>
              <w:tc>
                <w:tcPr>
                  <w:tcW w:w="450" w:type="pct"/>
                  <w:vMerge w:val="continue"/>
                  <w:noWrap w:val="0"/>
                  <w:vAlign w:val="center"/>
                </w:tcPr>
                <w:p w14:paraId="0206AC2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06A217D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2FFBFFF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76" w:type="pct"/>
                  <w:gridSpan w:val="2"/>
                  <w:noWrap w:val="0"/>
                  <w:vAlign w:val="center"/>
                </w:tcPr>
                <w:p w14:paraId="17648F8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022403Q0103</w:t>
                  </w:r>
                </w:p>
              </w:tc>
              <w:tc>
                <w:tcPr>
                  <w:tcW w:w="743" w:type="pct"/>
                  <w:noWrap w:val="0"/>
                  <w:vAlign w:val="center"/>
                </w:tcPr>
                <w:p w14:paraId="2F81651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281</w:t>
                  </w:r>
                </w:p>
              </w:tc>
              <w:tc>
                <w:tcPr>
                  <w:tcW w:w="836" w:type="pct"/>
                  <w:gridSpan w:val="3"/>
                  <w:noWrap w:val="0"/>
                  <w:vAlign w:val="center"/>
                </w:tcPr>
                <w:p w14:paraId="3C458E5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022403Q0106</w:t>
                  </w:r>
                </w:p>
              </w:tc>
              <w:tc>
                <w:tcPr>
                  <w:tcW w:w="783" w:type="pct"/>
                  <w:noWrap w:val="0"/>
                  <w:vAlign w:val="center"/>
                </w:tcPr>
                <w:p w14:paraId="536A23D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35839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10" w:hRule="atLeast"/>
                <w:jc w:val="center"/>
              </w:trPr>
              <w:tc>
                <w:tcPr>
                  <w:tcW w:w="450" w:type="pct"/>
                  <w:vMerge w:val="continue"/>
                  <w:noWrap w:val="0"/>
                  <w:vAlign w:val="center"/>
                </w:tcPr>
                <w:p w14:paraId="5E15B1F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restart"/>
                  <w:noWrap w:val="0"/>
                  <w:vAlign w:val="center"/>
                </w:tcPr>
                <w:p w14:paraId="3881372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下风向监控点2#</w:t>
                  </w:r>
                </w:p>
              </w:tc>
              <w:tc>
                <w:tcPr>
                  <w:tcW w:w="694" w:type="pct"/>
                  <w:gridSpan w:val="2"/>
                  <w:noWrap w:val="0"/>
                  <w:vAlign w:val="center"/>
                </w:tcPr>
                <w:p w14:paraId="30B405D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76" w:type="pct"/>
                  <w:gridSpan w:val="2"/>
                  <w:noWrap w:val="0"/>
                  <w:vAlign w:val="center"/>
                </w:tcPr>
                <w:p w14:paraId="704E6C1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022403Q0201</w:t>
                  </w:r>
                </w:p>
              </w:tc>
              <w:tc>
                <w:tcPr>
                  <w:tcW w:w="743" w:type="pct"/>
                  <w:noWrap w:val="0"/>
                  <w:vAlign w:val="center"/>
                </w:tcPr>
                <w:p w14:paraId="3A7F22E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332</w:t>
                  </w:r>
                </w:p>
              </w:tc>
              <w:tc>
                <w:tcPr>
                  <w:tcW w:w="836" w:type="pct"/>
                  <w:gridSpan w:val="3"/>
                  <w:noWrap w:val="0"/>
                  <w:vAlign w:val="center"/>
                </w:tcPr>
                <w:p w14:paraId="760FFD6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022403Q0204</w:t>
                  </w:r>
                </w:p>
              </w:tc>
              <w:tc>
                <w:tcPr>
                  <w:tcW w:w="783" w:type="pct"/>
                  <w:noWrap w:val="0"/>
                  <w:vAlign w:val="center"/>
                </w:tcPr>
                <w:p w14:paraId="5461C0E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53601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25" w:hRule="atLeast"/>
                <w:jc w:val="center"/>
              </w:trPr>
              <w:tc>
                <w:tcPr>
                  <w:tcW w:w="450" w:type="pct"/>
                  <w:vMerge w:val="continue"/>
                  <w:noWrap w:val="0"/>
                  <w:vAlign w:val="center"/>
                </w:tcPr>
                <w:p w14:paraId="44BC517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02FC8D2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0BD0104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76" w:type="pct"/>
                  <w:gridSpan w:val="2"/>
                  <w:noWrap w:val="0"/>
                  <w:vAlign w:val="center"/>
                </w:tcPr>
                <w:p w14:paraId="133613D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022403Q0202</w:t>
                  </w:r>
                </w:p>
              </w:tc>
              <w:tc>
                <w:tcPr>
                  <w:tcW w:w="743" w:type="pct"/>
                  <w:noWrap w:val="0"/>
                  <w:vAlign w:val="center"/>
                </w:tcPr>
                <w:p w14:paraId="2933504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321</w:t>
                  </w:r>
                </w:p>
              </w:tc>
              <w:tc>
                <w:tcPr>
                  <w:tcW w:w="836" w:type="pct"/>
                  <w:gridSpan w:val="3"/>
                  <w:noWrap w:val="0"/>
                  <w:vAlign w:val="center"/>
                </w:tcPr>
                <w:p w14:paraId="07299AC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022403Q0205</w:t>
                  </w:r>
                </w:p>
              </w:tc>
              <w:tc>
                <w:tcPr>
                  <w:tcW w:w="783" w:type="pct"/>
                  <w:noWrap w:val="0"/>
                  <w:vAlign w:val="center"/>
                </w:tcPr>
                <w:p w14:paraId="07AA2C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6F1F6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10" w:hRule="atLeast"/>
                <w:jc w:val="center"/>
              </w:trPr>
              <w:tc>
                <w:tcPr>
                  <w:tcW w:w="450" w:type="pct"/>
                  <w:vMerge w:val="continue"/>
                  <w:noWrap w:val="0"/>
                  <w:vAlign w:val="center"/>
                </w:tcPr>
                <w:p w14:paraId="631CAF1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0D92982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12B7143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76" w:type="pct"/>
                  <w:gridSpan w:val="2"/>
                  <w:noWrap w:val="0"/>
                  <w:vAlign w:val="center"/>
                </w:tcPr>
                <w:p w14:paraId="65C676A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022403Q0203</w:t>
                  </w:r>
                </w:p>
              </w:tc>
              <w:tc>
                <w:tcPr>
                  <w:tcW w:w="743" w:type="pct"/>
                  <w:noWrap w:val="0"/>
                  <w:vAlign w:val="center"/>
                </w:tcPr>
                <w:p w14:paraId="6B97DC4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323</w:t>
                  </w:r>
                </w:p>
              </w:tc>
              <w:tc>
                <w:tcPr>
                  <w:tcW w:w="836" w:type="pct"/>
                  <w:gridSpan w:val="3"/>
                  <w:noWrap w:val="0"/>
                  <w:vAlign w:val="center"/>
                </w:tcPr>
                <w:p w14:paraId="26C729F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022403Q0206</w:t>
                  </w:r>
                </w:p>
              </w:tc>
              <w:tc>
                <w:tcPr>
                  <w:tcW w:w="783" w:type="pct"/>
                  <w:noWrap w:val="0"/>
                  <w:vAlign w:val="center"/>
                </w:tcPr>
                <w:p w14:paraId="2562DFE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247E5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25" w:hRule="atLeast"/>
                <w:jc w:val="center"/>
              </w:trPr>
              <w:tc>
                <w:tcPr>
                  <w:tcW w:w="450" w:type="pct"/>
                  <w:vMerge w:val="continue"/>
                  <w:noWrap w:val="0"/>
                  <w:vAlign w:val="center"/>
                </w:tcPr>
                <w:p w14:paraId="20650C8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restart"/>
                  <w:noWrap w:val="0"/>
                  <w:vAlign w:val="center"/>
                </w:tcPr>
                <w:p w14:paraId="419A8FA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下风向监控点3#</w:t>
                  </w:r>
                </w:p>
              </w:tc>
              <w:tc>
                <w:tcPr>
                  <w:tcW w:w="694" w:type="pct"/>
                  <w:gridSpan w:val="2"/>
                  <w:noWrap w:val="0"/>
                  <w:vAlign w:val="center"/>
                </w:tcPr>
                <w:p w14:paraId="047B27C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76" w:type="pct"/>
                  <w:gridSpan w:val="2"/>
                  <w:noWrap w:val="0"/>
                  <w:vAlign w:val="center"/>
                </w:tcPr>
                <w:p w14:paraId="6155C88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022403Q0301</w:t>
                  </w:r>
                </w:p>
              </w:tc>
              <w:tc>
                <w:tcPr>
                  <w:tcW w:w="743" w:type="pct"/>
                  <w:noWrap w:val="0"/>
                  <w:vAlign w:val="center"/>
                </w:tcPr>
                <w:p w14:paraId="1C56FA5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319</w:t>
                  </w:r>
                </w:p>
              </w:tc>
              <w:tc>
                <w:tcPr>
                  <w:tcW w:w="836" w:type="pct"/>
                  <w:gridSpan w:val="3"/>
                  <w:noWrap w:val="0"/>
                  <w:vAlign w:val="center"/>
                </w:tcPr>
                <w:p w14:paraId="5ADBA5A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022403Q0304</w:t>
                  </w:r>
                </w:p>
              </w:tc>
              <w:tc>
                <w:tcPr>
                  <w:tcW w:w="783" w:type="pct"/>
                  <w:noWrap w:val="0"/>
                  <w:vAlign w:val="center"/>
                </w:tcPr>
                <w:p w14:paraId="50C8F65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0AB02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25" w:hRule="atLeast"/>
                <w:jc w:val="center"/>
              </w:trPr>
              <w:tc>
                <w:tcPr>
                  <w:tcW w:w="450" w:type="pct"/>
                  <w:vMerge w:val="continue"/>
                  <w:noWrap w:val="0"/>
                  <w:vAlign w:val="center"/>
                </w:tcPr>
                <w:p w14:paraId="7605D5F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2A9DC8E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667668E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76" w:type="pct"/>
                  <w:gridSpan w:val="2"/>
                  <w:noWrap w:val="0"/>
                  <w:vAlign w:val="center"/>
                </w:tcPr>
                <w:p w14:paraId="465BF5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022403Q0302</w:t>
                  </w:r>
                </w:p>
              </w:tc>
              <w:tc>
                <w:tcPr>
                  <w:tcW w:w="743" w:type="pct"/>
                  <w:noWrap w:val="0"/>
                  <w:vAlign w:val="center"/>
                </w:tcPr>
                <w:p w14:paraId="6ABFA09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336</w:t>
                  </w:r>
                </w:p>
              </w:tc>
              <w:tc>
                <w:tcPr>
                  <w:tcW w:w="836" w:type="pct"/>
                  <w:gridSpan w:val="3"/>
                  <w:noWrap w:val="0"/>
                  <w:vAlign w:val="center"/>
                </w:tcPr>
                <w:p w14:paraId="7307400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022403Q0305</w:t>
                  </w:r>
                </w:p>
              </w:tc>
              <w:tc>
                <w:tcPr>
                  <w:tcW w:w="783" w:type="pct"/>
                  <w:noWrap w:val="0"/>
                  <w:vAlign w:val="center"/>
                </w:tcPr>
                <w:p w14:paraId="0584B14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3B3FB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55" w:hRule="atLeast"/>
                <w:jc w:val="center"/>
              </w:trPr>
              <w:tc>
                <w:tcPr>
                  <w:tcW w:w="450" w:type="pct"/>
                  <w:vMerge w:val="continue"/>
                  <w:noWrap w:val="0"/>
                  <w:vAlign w:val="center"/>
                </w:tcPr>
                <w:p w14:paraId="70DA72B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55EFCF3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36FA29E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76" w:type="pct"/>
                  <w:gridSpan w:val="2"/>
                  <w:noWrap w:val="0"/>
                  <w:vAlign w:val="center"/>
                </w:tcPr>
                <w:p w14:paraId="699F80F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022403Q0303</w:t>
                  </w:r>
                </w:p>
              </w:tc>
              <w:tc>
                <w:tcPr>
                  <w:tcW w:w="743" w:type="pct"/>
                  <w:noWrap w:val="0"/>
                  <w:vAlign w:val="center"/>
                </w:tcPr>
                <w:p w14:paraId="77A69B0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353</w:t>
                  </w:r>
                </w:p>
              </w:tc>
              <w:tc>
                <w:tcPr>
                  <w:tcW w:w="836" w:type="pct"/>
                  <w:gridSpan w:val="3"/>
                  <w:noWrap w:val="0"/>
                  <w:vAlign w:val="center"/>
                </w:tcPr>
                <w:p w14:paraId="38ED8F1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022403Q0306</w:t>
                  </w:r>
                </w:p>
              </w:tc>
              <w:tc>
                <w:tcPr>
                  <w:tcW w:w="783" w:type="pct"/>
                  <w:noWrap w:val="0"/>
                  <w:vAlign w:val="center"/>
                </w:tcPr>
                <w:p w14:paraId="2603A53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11FDD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10" w:hRule="atLeast"/>
                <w:jc w:val="center"/>
              </w:trPr>
              <w:tc>
                <w:tcPr>
                  <w:tcW w:w="450" w:type="pct"/>
                  <w:vMerge w:val="continue"/>
                  <w:noWrap w:val="0"/>
                  <w:vAlign w:val="center"/>
                </w:tcPr>
                <w:p w14:paraId="25BE45A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restart"/>
                  <w:noWrap w:val="0"/>
                  <w:vAlign w:val="center"/>
                </w:tcPr>
                <w:p w14:paraId="6593521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下风向监控点4#</w:t>
                  </w:r>
                </w:p>
              </w:tc>
              <w:tc>
                <w:tcPr>
                  <w:tcW w:w="694" w:type="pct"/>
                  <w:gridSpan w:val="2"/>
                  <w:noWrap w:val="0"/>
                  <w:vAlign w:val="center"/>
                </w:tcPr>
                <w:p w14:paraId="7F5CB14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76" w:type="pct"/>
                  <w:gridSpan w:val="2"/>
                  <w:noWrap w:val="0"/>
                  <w:vAlign w:val="center"/>
                </w:tcPr>
                <w:p w14:paraId="3CEEE12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022403Q0401</w:t>
                  </w:r>
                </w:p>
              </w:tc>
              <w:tc>
                <w:tcPr>
                  <w:tcW w:w="743" w:type="pct"/>
                  <w:noWrap w:val="0"/>
                  <w:vAlign w:val="center"/>
                </w:tcPr>
                <w:p w14:paraId="2AF7CB0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332</w:t>
                  </w:r>
                </w:p>
              </w:tc>
              <w:tc>
                <w:tcPr>
                  <w:tcW w:w="836" w:type="pct"/>
                  <w:gridSpan w:val="3"/>
                  <w:noWrap w:val="0"/>
                  <w:vAlign w:val="center"/>
                </w:tcPr>
                <w:p w14:paraId="07F095F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022403Q0404</w:t>
                  </w:r>
                </w:p>
              </w:tc>
              <w:tc>
                <w:tcPr>
                  <w:tcW w:w="783" w:type="pct"/>
                  <w:noWrap w:val="0"/>
                  <w:vAlign w:val="center"/>
                </w:tcPr>
                <w:p w14:paraId="493F0FE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16EE8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55" w:hRule="atLeast"/>
                <w:jc w:val="center"/>
              </w:trPr>
              <w:tc>
                <w:tcPr>
                  <w:tcW w:w="450" w:type="pct"/>
                  <w:vMerge w:val="continue"/>
                  <w:noWrap w:val="0"/>
                  <w:vAlign w:val="center"/>
                </w:tcPr>
                <w:p w14:paraId="135ECA9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496A7E7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1F21BDF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76" w:type="pct"/>
                  <w:gridSpan w:val="2"/>
                  <w:noWrap w:val="0"/>
                  <w:vAlign w:val="center"/>
                </w:tcPr>
                <w:p w14:paraId="48A3BCC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022403Q0402</w:t>
                  </w:r>
                </w:p>
              </w:tc>
              <w:tc>
                <w:tcPr>
                  <w:tcW w:w="743" w:type="pct"/>
                  <w:noWrap w:val="0"/>
                  <w:vAlign w:val="center"/>
                </w:tcPr>
                <w:p w14:paraId="46901FC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331</w:t>
                  </w:r>
                </w:p>
              </w:tc>
              <w:tc>
                <w:tcPr>
                  <w:tcW w:w="836" w:type="pct"/>
                  <w:gridSpan w:val="3"/>
                  <w:noWrap w:val="0"/>
                  <w:vAlign w:val="center"/>
                </w:tcPr>
                <w:p w14:paraId="1F60D42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022403Q0405</w:t>
                  </w:r>
                </w:p>
              </w:tc>
              <w:tc>
                <w:tcPr>
                  <w:tcW w:w="783" w:type="pct"/>
                  <w:noWrap w:val="0"/>
                  <w:vAlign w:val="center"/>
                </w:tcPr>
                <w:p w14:paraId="36AB66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4F94E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250" w:hRule="atLeast"/>
                <w:jc w:val="center"/>
              </w:trPr>
              <w:tc>
                <w:tcPr>
                  <w:tcW w:w="450" w:type="pct"/>
                  <w:vMerge w:val="continue"/>
                  <w:noWrap w:val="0"/>
                  <w:vAlign w:val="center"/>
                </w:tcPr>
                <w:p w14:paraId="45D2F46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1C225EF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5592E7D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76" w:type="pct"/>
                  <w:gridSpan w:val="2"/>
                  <w:noWrap w:val="0"/>
                  <w:vAlign w:val="center"/>
                </w:tcPr>
                <w:p w14:paraId="5702E40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022403Q0403</w:t>
                  </w:r>
                </w:p>
              </w:tc>
              <w:tc>
                <w:tcPr>
                  <w:tcW w:w="743" w:type="pct"/>
                  <w:noWrap w:val="0"/>
                  <w:vAlign w:val="center"/>
                </w:tcPr>
                <w:p w14:paraId="2D6B56D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360</w:t>
                  </w:r>
                </w:p>
              </w:tc>
              <w:tc>
                <w:tcPr>
                  <w:tcW w:w="836" w:type="pct"/>
                  <w:gridSpan w:val="3"/>
                  <w:noWrap w:val="0"/>
                  <w:vAlign w:val="center"/>
                </w:tcPr>
                <w:p w14:paraId="47FD497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022403Q0406</w:t>
                  </w:r>
                </w:p>
              </w:tc>
              <w:tc>
                <w:tcPr>
                  <w:tcW w:w="783" w:type="pct"/>
                  <w:noWrap w:val="0"/>
                  <w:vAlign w:val="center"/>
                </w:tcPr>
                <w:p w14:paraId="2FC2637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23C30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184" w:hRule="atLeast"/>
                <w:jc w:val="center"/>
              </w:trPr>
              <w:tc>
                <w:tcPr>
                  <w:tcW w:w="450" w:type="pct"/>
                  <w:vMerge w:val="restart"/>
                  <w:noWrap w:val="0"/>
                  <w:vAlign w:val="center"/>
                </w:tcPr>
                <w:p w14:paraId="63E49CD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采样日期</w:t>
                  </w:r>
                </w:p>
              </w:tc>
              <w:tc>
                <w:tcPr>
                  <w:tcW w:w="612" w:type="pct"/>
                  <w:gridSpan w:val="2"/>
                  <w:vMerge w:val="restart"/>
                  <w:noWrap w:val="0"/>
                  <w:vAlign w:val="center"/>
                </w:tcPr>
                <w:p w14:paraId="6FD557B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检测点位</w:t>
                  </w:r>
                </w:p>
              </w:tc>
              <w:tc>
                <w:tcPr>
                  <w:tcW w:w="694" w:type="pct"/>
                  <w:gridSpan w:val="2"/>
                  <w:vMerge w:val="restart"/>
                  <w:noWrap w:val="0"/>
                  <w:vAlign w:val="center"/>
                </w:tcPr>
                <w:p w14:paraId="57CCAF5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检测频次</w:t>
                  </w:r>
                </w:p>
              </w:tc>
              <w:tc>
                <w:tcPr>
                  <w:tcW w:w="1620" w:type="pct"/>
                  <w:gridSpan w:val="4"/>
                  <w:noWrap w:val="0"/>
                  <w:vAlign w:val="center"/>
                </w:tcPr>
                <w:p w14:paraId="0557A16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颗粒物</w:t>
                  </w:r>
                </w:p>
              </w:tc>
              <w:tc>
                <w:tcPr>
                  <w:tcW w:w="1620" w:type="pct"/>
                  <w:gridSpan w:val="4"/>
                  <w:noWrap w:val="0"/>
                  <w:vAlign w:val="center"/>
                </w:tcPr>
                <w:p w14:paraId="46EA66C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二甲苯</w:t>
                  </w:r>
                </w:p>
              </w:tc>
            </w:tr>
            <w:tr w14:paraId="47672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90" w:hRule="atLeast"/>
                <w:jc w:val="center"/>
              </w:trPr>
              <w:tc>
                <w:tcPr>
                  <w:tcW w:w="450" w:type="pct"/>
                  <w:vMerge w:val="continue"/>
                  <w:noWrap w:val="0"/>
                  <w:vAlign w:val="center"/>
                </w:tcPr>
                <w:p w14:paraId="5319ED5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612" w:type="pct"/>
                  <w:gridSpan w:val="2"/>
                  <w:vMerge w:val="continue"/>
                  <w:noWrap w:val="0"/>
                  <w:vAlign w:val="center"/>
                </w:tcPr>
                <w:p w14:paraId="75EC3A9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694" w:type="pct"/>
                  <w:gridSpan w:val="2"/>
                  <w:vMerge w:val="continue"/>
                  <w:noWrap w:val="0"/>
                  <w:vAlign w:val="center"/>
                </w:tcPr>
                <w:p w14:paraId="7D0F201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876" w:type="pct"/>
                  <w:gridSpan w:val="2"/>
                  <w:noWrap w:val="0"/>
                  <w:vAlign w:val="center"/>
                </w:tcPr>
                <w:p w14:paraId="61DD616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样品编号</w:t>
                  </w:r>
                </w:p>
              </w:tc>
              <w:tc>
                <w:tcPr>
                  <w:tcW w:w="743" w:type="pct"/>
                  <w:noWrap w:val="0"/>
                  <w:vAlign w:val="center"/>
                </w:tcPr>
                <w:p w14:paraId="2168B51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浓度(μg/m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836" w:type="pct"/>
                  <w:gridSpan w:val="3"/>
                  <w:noWrap w:val="0"/>
                  <w:vAlign w:val="center"/>
                </w:tcPr>
                <w:p w14:paraId="6886120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样品编号</w:t>
                  </w:r>
                </w:p>
              </w:tc>
              <w:tc>
                <w:tcPr>
                  <w:tcW w:w="783" w:type="pct"/>
                  <w:noWrap w:val="0"/>
                  <w:vAlign w:val="center"/>
                </w:tcPr>
                <w:p w14:paraId="5FDC4F6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r>
            <w:tr w14:paraId="1B1D1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54" w:hRule="atLeast"/>
                <w:jc w:val="center"/>
              </w:trPr>
              <w:tc>
                <w:tcPr>
                  <w:tcW w:w="450" w:type="pct"/>
                  <w:vMerge w:val="restart"/>
                  <w:noWrap w:val="0"/>
                  <w:vAlign w:val="center"/>
                </w:tcPr>
                <w:p w14:paraId="6A63096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2025.03.01</w:t>
                  </w:r>
                </w:p>
              </w:tc>
              <w:tc>
                <w:tcPr>
                  <w:tcW w:w="612" w:type="pct"/>
                  <w:gridSpan w:val="2"/>
                  <w:vMerge w:val="restart"/>
                  <w:noWrap w:val="0"/>
                  <w:vAlign w:val="center"/>
                </w:tcPr>
                <w:p w14:paraId="5793007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上风向</w:t>
                  </w:r>
                </w:p>
                <w:p w14:paraId="51154B0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参照点1#</w:t>
                  </w:r>
                </w:p>
              </w:tc>
              <w:tc>
                <w:tcPr>
                  <w:tcW w:w="694" w:type="pct"/>
                  <w:gridSpan w:val="2"/>
                  <w:noWrap w:val="0"/>
                  <w:vAlign w:val="center"/>
                </w:tcPr>
                <w:p w14:paraId="079E629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76" w:type="pct"/>
                  <w:gridSpan w:val="2"/>
                  <w:noWrap w:val="0"/>
                  <w:vAlign w:val="center"/>
                </w:tcPr>
                <w:p w14:paraId="67E55A2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022403Q0111</w:t>
                  </w:r>
                </w:p>
              </w:tc>
              <w:tc>
                <w:tcPr>
                  <w:tcW w:w="743" w:type="pct"/>
                  <w:noWrap w:val="0"/>
                  <w:vAlign w:val="center"/>
                </w:tcPr>
                <w:p w14:paraId="4E5E9F4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254</w:t>
                  </w:r>
                </w:p>
              </w:tc>
              <w:tc>
                <w:tcPr>
                  <w:tcW w:w="836" w:type="pct"/>
                  <w:gridSpan w:val="3"/>
                  <w:noWrap w:val="0"/>
                  <w:vAlign w:val="center"/>
                </w:tcPr>
                <w:p w14:paraId="63E32E5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022403Q0114</w:t>
                  </w:r>
                </w:p>
              </w:tc>
              <w:tc>
                <w:tcPr>
                  <w:tcW w:w="783" w:type="pct"/>
                  <w:noWrap w:val="0"/>
                  <w:vAlign w:val="center"/>
                </w:tcPr>
                <w:p w14:paraId="219C3F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7903A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09" w:hRule="atLeast"/>
                <w:jc w:val="center"/>
              </w:trPr>
              <w:tc>
                <w:tcPr>
                  <w:tcW w:w="450" w:type="pct"/>
                  <w:vMerge w:val="continue"/>
                  <w:noWrap w:val="0"/>
                  <w:vAlign w:val="center"/>
                </w:tcPr>
                <w:p w14:paraId="572FF8F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7FB7C15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67F415B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76" w:type="pct"/>
                  <w:gridSpan w:val="2"/>
                  <w:noWrap w:val="0"/>
                  <w:vAlign w:val="center"/>
                </w:tcPr>
                <w:p w14:paraId="0E1707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022403Q0112</w:t>
                  </w:r>
                </w:p>
              </w:tc>
              <w:tc>
                <w:tcPr>
                  <w:tcW w:w="743" w:type="pct"/>
                  <w:noWrap w:val="0"/>
                  <w:vAlign w:val="center"/>
                </w:tcPr>
                <w:p w14:paraId="7121915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251</w:t>
                  </w:r>
                </w:p>
              </w:tc>
              <w:tc>
                <w:tcPr>
                  <w:tcW w:w="836" w:type="pct"/>
                  <w:gridSpan w:val="3"/>
                  <w:noWrap w:val="0"/>
                  <w:vAlign w:val="center"/>
                </w:tcPr>
                <w:p w14:paraId="632F1D1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022403Q0115</w:t>
                  </w:r>
                </w:p>
              </w:tc>
              <w:tc>
                <w:tcPr>
                  <w:tcW w:w="783" w:type="pct"/>
                  <w:noWrap w:val="0"/>
                  <w:vAlign w:val="center"/>
                </w:tcPr>
                <w:p w14:paraId="1B44A21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4DF95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09" w:hRule="atLeast"/>
                <w:jc w:val="center"/>
              </w:trPr>
              <w:tc>
                <w:tcPr>
                  <w:tcW w:w="450" w:type="pct"/>
                  <w:vMerge w:val="continue"/>
                  <w:noWrap w:val="0"/>
                  <w:vAlign w:val="center"/>
                </w:tcPr>
                <w:p w14:paraId="5F7E679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21EBC54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2E8CC11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76" w:type="pct"/>
                  <w:gridSpan w:val="2"/>
                  <w:noWrap w:val="0"/>
                  <w:vAlign w:val="center"/>
                </w:tcPr>
                <w:p w14:paraId="153EC82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022403Q0113</w:t>
                  </w:r>
                </w:p>
              </w:tc>
              <w:tc>
                <w:tcPr>
                  <w:tcW w:w="743" w:type="pct"/>
                  <w:noWrap w:val="0"/>
                  <w:vAlign w:val="center"/>
                </w:tcPr>
                <w:p w14:paraId="7AC3F07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284</w:t>
                  </w:r>
                </w:p>
              </w:tc>
              <w:tc>
                <w:tcPr>
                  <w:tcW w:w="836" w:type="pct"/>
                  <w:gridSpan w:val="3"/>
                  <w:noWrap w:val="0"/>
                  <w:vAlign w:val="center"/>
                </w:tcPr>
                <w:p w14:paraId="653A45B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022403Q0116</w:t>
                  </w:r>
                </w:p>
              </w:tc>
              <w:tc>
                <w:tcPr>
                  <w:tcW w:w="783" w:type="pct"/>
                  <w:noWrap w:val="0"/>
                  <w:vAlign w:val="center"/>
                </w:tcPr>
                <w:p w14:paraId="1F9E26B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31029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24" w:hRule="atLeast"/>
                <w:jc w:val="center"/>
              </w:trPr>
              <w:tc>
                <w:tcPr>
                  <w:tcW w:w="450" w:type="pct"/>
                  <w:vMerge w:val="continue"/>
                  <w:noWrap w:val="0"/>
                  <w:vAlign w:val="center"/>
                </w:tcPr>
                <w:p w14:paraId="4E9E81F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restart"/>
                  <w:noWrap w:val="0"/>
                  <w:vAlign w:val="center"/>
                </w:tcPr>
                <w:p w14:paraId="455E63D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下风向</w:t>
                  </w:r>
                </w:p>
                <w:p w14:paraId="0BE63AE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监控点2#</w:t>
                  </w:r>
                </w:p>
              </w:tc>
              <w:tc>
                <w:tcPr>
                  <w:tcW w:w="694" w:type="pct"/>
                  <w:gridSpan w:val="2"/>
                  <w:noWrap w:val="0"/>
                  <w:vAlign w:val="center"/>
                </w:tcPr>
                <w:p w14:paraId="02A5890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76" w:type="pct"/>
                  <w:gridSpan w:val="2"/>
                  <w:noWrap w:val="0"/>
                  <w:vAlign w:val="center"/>
                </w:tcPr>
                <w:p w14:paraId="1D07720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022403Q0211</w:t>
                  </w:r>
                </w:p>
              </w:tc>
              <w:tc>
                <w:tcPr>
                  <w:tcW w:w="743" w:type="pct"/>
                  <w:noWrap w:val="0"/>
                  <w:vAlign w:val="center"/>
                </w:tcPr>
                <w:p w14:paraId="19375B7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353</w:t>
                  </w:r>
                </w:p>
              </w:tc>
              <w:tc>
                <w:tcPr>
                  <w:tcW w:w="836" w:type="pct"/>
                  <w:gridSpan w:val="3"/>
                  <w:noWrap w:val="0"/>
                  <w:vAlign w:val="center"/>
                </w:tcPr>
                <w:p w14:paraId="514A146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022403Q0214</w:t>
                  </w:r>
                </w:p>
              </w:tc>
              <w:tc>
                <w:tcPr>
                  <w:tcW w:w="783" w:type="pct"/>
                  <w:noWrap w:val="0"/>
                  <w:vAlign w:val="center"/>
                </w:tcPr>
                <w:p w14:paraId="50F4406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07814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24" w:hRule="atLeast"/>
                <w:jc w:val="center"/>
              </w:trPr>
              <w:tc>
                <w:tcPr>
                  <w:tcW w:w="450" w:type="pct"/>
                  <w:vMerge w:val="continue"/>
                  <w:noWrap w:val="0"/>
                  <w:vAlign w:val="center"/>
                </w:tcPr>
                <w:p w14:paraId="33E652B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2623EB8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30F01B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76" w:type="pct"/>
                  <w:gridSpan w:val="2"/>
                  <w:noWrap w:val="0"/>
                  <w:vAlign w:val="center"/>
                </w:tcPr>
                <w:p w14:paraId="0F173CB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022403Q0212</w:t>
                  </w:r>
                </w:p>
              </w:tc>
              <w:tc>
                <w:tcPr>
                  <w:tcW w:w="743" w:type="pct"/>
                  <w:noWrap w:val="0"/>
                  <w:vAlign w:val="center"/>
                </w:tcPr>
                <w:p w14:paraId="5EEDD82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347</w:t>
                  </w:r>
                </w:p>
              </w:tc>
              <w:tc>
                <w:tcPr>
                  <w:tcW w:w="836" w:type="pct"/>
                  <w:gridSpan w:val="3"/>
                  <w:noWrap w:val="0"/>
                  <w:vAlign w:val="center"/>
                </w:tcPr>
                <w:p w14:paraId="70D34EE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022403Q0215</w:t>
                  </w:r>
                </w:p>
              </w:tc>
              <w:tc>
                <w:tcPr>
                  <w:tcW w:w="783" w:type="pct"/>
                  <w:noWrap w:val="0"/>
                  <w:vAlign w:val="center"/>
                </w:tcPr>
                <w:p w14:paraId="19A6F47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2CC4E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24" w:hRule="atLeast"/>
                <w:jc w:val="center"/>
              </w:trPr>
              <w:tc>
                <w:tcPr>
                  <w:tcW w:w="450" w:type="pct"/>
                  <w:vMerge w:val="continue"/>
                  <w:noWrap w:val="0"/>
                  <w:vAlign w:val="center"/>
                </w:tcPr>
                <w:p w14:paraId="38998F2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4072DE5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438DC5F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76" w:type="pct"/>
                  <w:gridSpan w:val="2"/>
                  <w:noWrap w:val="0"/>
                  <w:vAlign w:val="center"/>
                </w:tcPr>
                <w:p w14:paraId="1E3E73C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022403Q0213</w:t>
                  </w:r>
                </w:p>
              </w:tc>
              <w:tc>
                <w:tcPr>
                  <w:tcW w:w="743" w:type="pct"/>
                  <w:noWrap w:val="0"/>
                  <w:vAlign w:val="center"/>
                </w:tcPr>
                <w:p w14:paraId="221A93E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339</w:t>
                  </w:r>
                </w:p>
              </w:tc>
              <w:tc>
                <w:tcPr>
                  <w:tcW w:w="836" w:type="pct"/>
                  <w:gridSpan w:val="3"/>
                  <w:noWrap w:val="0"/>
                  <w:vAlign w:val="center"/>
                </w:tcPr>
                <w:p w14:paraId="06EA456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022403Q0216</w:t>
                  </w:r>
                </w:p>
              </w:tc>
              <w:tc>
                <w:tcPr>
                  <w:tcW w:w="783" w:type="pct"/>
                  <w:noWrap w:val="0"/>
                  <w:vAlign w:val="center"/>
                </w:tcPr>
                <w:p w14:paraId="7B82423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1F3BD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54" w:hRule="atLeast"/>
                <w:jc w:val="center"/>
              </w:trPr>
              <w:tc>
                <w:tcPr>
                  <w:tcW w:w="450" w:type="pct"/>
                  <w:vMerge w:val="continue"/>
                  <w:noWrap w:val="0"/>
                  <w:vAlign w:val="center"/>
                </w:tcPr>
                <w:p w14:paraId="7B5648A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restart"/>
                  <w:noWrap w:val="0"/>
                  <w:vAlign w:val="center"/>
                </w:tcPr>
                <w:p w14:paraId="4CC85F0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下风向</w:t>
                  </w:r>
                </w:p>
                <w:p w14:paraId="4304AB1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监控点3#</w:t>
                  </w:r>
                </w:p>
              </w:tc>
              <w:tc>
                <w:tcPr>
                  <w:tcW w:w="694" w:type="pct"/>
                  <w:gridSpan w:val="2"/>
                  <w:noWrap w:val="0"/>
                  <w:vAlign w:val="center"/>
                </w:tcPr>
                <w:p w14:paraId="04F0567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76" w:type="pct"/>
                  <w:gridSpan w:val="2"/>
                  <w:noWrap w:val="0"/>
                  <w:vAlign w:val="center"/>
                </w:tcPr>
                <w:p w14:paraId="2799488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022403Q0311</w:t>
                  </w:r>
                </w:p>
              </w:tc>
              <w:tc>
                <w:tcPr>
                  <w:tcW w:w="743" w:type="pct"/>
                  <w:noWrap w:val="0"/>
                  <w:vAlign w:val="center"/>
                </w:tcPr>
                <w:p w14:paraId="6E4EE0B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338</w:t>
                  </w:r>
                </w:p>
              </w:tc>
              <w:tc>
                <w:tcPr>
                  <w:tcW w:w="836" w:type="pct"/>
                  <w:gridSpan w:val="3"/>
                  <w:noWrap w:val="0"/>
                  <w:vAlign w:val="center"/>
                </w:tcPr>
                <w:p w14:paraId="772164C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022403Q0314</w:t>
                  </w:r>
                </w:p>
              </w:tc>
              <w:tc>
                <w:tcPr>
                  <w:tcW w:w="783" w:type="pct"/>
                  <w:noWrap w:val="0"/>
                  <w:vAlign w:val="center"/>
                </w:tcPr>
                <w:p w14:paraId="0CFEC99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31359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309" w:hRule="atLeast"/>
                <w:jc w:val="center"/>
              </w:trPr>
              <w:tc>
                <w:tcPr>
                  <w:tcW w:w="450" w:type="pct"/>
                  <w:vMerge w:val="continue"/>
                  <w:noWrap w:val="0"/>
                  <w:vAlign w:val="center"/>
                </w:tcPr>
                <w:p w14:paraId="258C236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696A73A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5DE5E7E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76" w:type="pct"/>
                  <w:gridSpan w:val="2"/>
                  <w:noWrap w:val="0"/>
                  <w:vAlign w:val="center"/>
                </w:tcPr>
                <w:p w14:paraId="3871376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022403Q0312</w:t>
                  </w:r>
                </w:p>
              </w:tc>
              <w:tc>
                <w:tcPr>
                  <w:tcW w:w="743" w:type="pct"/>
                  <w:noWrap w:val="0"/>
                  <w:vAlign w:val="center"/>
                </w:tcPr>
                <w:p w14:paraId="0BC4A2D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330</w:t>
                  </w:r>
                </w:p>
              </w:tc>
              <w:tc>
                <w:tcPr>
                  <w:tcW w:w="836" w:type="pct"/>
                  <w:gridSpan w:val="3"/>
                  <w:noWrap w:val="0"/>
                  <w:vAlign w:val="center"/>
                </w:tcPr>
                <w:p w14:paraId="4572420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022403Q0315</w:t>
                  </w:r>
                </w:p>
              </w:tc>
              <w:tc>
                <w:tcPr>
                  <w:tcW w:w="783" w:type="pct"/>
                  <w:noWrap w:val="0"/>
                  <w:vAlign w:val="center"/>
                </w:tcPr>
                <w:p w14:paraId="1DF7CB1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77CB1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204" w:hRule="atLeast"/>
                <w:jc w:val="center"/>
              </w:trPr>
              <w:tc>
                <w:tcPr>
                  <w:tcW w:w="450" w:type="pct"/>
                  <w:vMerge w:val="continue"/>
                  <w:noWrap w:val="0"/>
                  <w:vAlign w:val="center"/>
                </w:tcPr>
                <w:p w14:paraId="657CBBE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22C62AC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6B8FFFD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76" w:type="pct"/>
                  <w:gridSpan w:val="2"/>
                  <w:noWrap w:val="0"/>
                  <w:vAlign w:val="center"/>
                </w:tcPr>
                <w:p w14:paraId="607D7CE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022403Q0313</w:t>
                  </w:r>
                </w:p>
              </w:tc>
              <w:tc>
                <w:tcPr>
                  <w:tcW w:w="743" w:type="pct"/>
                  <w:noWrap w:val="0"/>
                  <w:vAlign w:val="center"/>
                </w:tcPr>
                <w:p w14:paraId="71AC915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373</w:t>
                  </w:r>
                </w:p>
              </w:tc>
              <w:tc>
                <w:tcPr>
                  <w:tcW w:w="836" w:type="pct"/>
                  <w:gridSpan w:val="3"/>
                  <w:noWrap w:val="0"/>
                  <w:vAlign w:val="center"/>
                </w:tcPr>
                <w:p w14:paraId="1460450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022403Q0316</w:t>
                  </w:r>
                </w:p>
              </w:tc>
              <w:tc>
                <w:tcPr>
                  <w:tcW w:w="783" w:type="pct"/>
                  <w:noWrap w:val="0"/>
                  <w:vAlign w:val="center"/>
                </w:tcPr>
                <w:p w14:paraId="04C5B06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553F2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264" w:hRule="atLeast"/>
                <w:jc w:val="center"/>
              </w:trPr>
              <w:tc>
                <w:tcPr>
                  <w:tcW w:w="450" w:type="pct"/>
                  <w:vMerge w:val="continue"/>
                  <w:noWrap w:val="0"/>
                  <w:vAlign w:val="center"/>
                </w:tcPr>
                <w:p w14:paraId="5CCEF70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restart"/>
                  <w:noWrap w:val="0"/>
                  <w:vAlign w:val="center"/>
                </w:tcPr>
                <w:p w14:paraId="1DFB2B4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下风向</w:t>
                  </w:r>
                </w:p>
                <w:p w14:paraId="512EF42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监控点4#</w:t>
                  </w:r>
                </w:p>
              </w:tc>
              <w:tc>
                <w:tcPr>
                  <w:tcW w:w="694" w:type="pct"/>
                  <w:gridSpan w:val="2"/>
                  <w:noWrap w:val="0"/>
                  <w:vAlign w:val="center"/>
                </w:tcPr>
                <w:p w14:paraId="1BE11A8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76" w:type="pct"/>
                  <w:gridSpan w:val="2"/>
                  <w:noWrap w:val="0"/>
                  <w:vAlign w:val="center"/>
                </w:tcPr>
                <w:p w14:paraId="5BF851D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022403Q0411</w:t>
                  </w:r>
                </w:p>
              </w:tc>
              <w:tc>
                <w:tcPr>
                  <w:tcW w:w="743" w:type="pct"/>
                  <w:noWrap w:val="0"/>
                  <w:vAlign w:val="center"/>
                </w:tcPr>
                <w:p w14:paraId="4EB720B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351</w:t>
                  </w:r>
                </w:p>
              </w:tc>
              <w:tc>
                <w:tcPr>
                  <w:tcW w:w="836" w:type="pct"/>
                  <w:gridSpan w:val="3"/>
                  <w:noWrap w:val="0"/>
                  <w:vAlign w:val="center"/>
                </w:tcPr>
                <w:p w14:paraId="4E00FC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022403Q0414</w:t>
                  </w:r>
                </w:p>
              </w:tc>
              <w:tc>
                <w:tcPr>
                  <w:tcW w:w="783" w:type="pct"/>
                  <w:noWrap w:val="0"/>
                  <w:vAlign w:val="center"/>
                </w:tcPr>
                <w:p w14:paraId="5ED5AA4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32469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294" w:hRule="atLeast"/>
                <w:jc w:val="center"/>
              </w:trPr>
              <w:tc>
                <w:tcPr>
                  <w:tcW w:w="450" w:type="pct"/>
                  <w:vMerge w:val="continue"/>
                  <w:noWrap w:val="0"/>
                  <w:vAlign w:val="center"/>
                </w:tcPr>
                <w:p w14:paraId="1B7B964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3E0A63C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3118BF4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76" w:type="pct"/>
                  <w:gridSpan w:val="2"/>
                  <w:noWrap w:val="0"/>
                  <w:vAlign w:val="center"/>
                </w:tcPr>
                <w:p w14:paraId="4450163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022403Q0412</w:t>
                  </w:r>
                </w:p>
              </w:tc>
              <w:tc>
                <w:tcPr>
                  <w:tcW w:w="743" w:type="pct"/>
                  <w:noWrap w:val="0"/>
                  <w:vAlign w:val="center"/>
                </w:tcPr>
                <w:p w14:paraId="22C74B2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328</w:t>
                  </w:r>
                </w:p>
              </w:tc>
              <w:tc>
                <w:tcPr>
                  <w:tcW w:w="836" w:type="pct"/>
                  <w:gridSpan w:val="3"/>
                  <w:noWrap w:val="0"/>
                  <w:vAlign w:val="center"/>
                </w:tcPr>
                <w:p w14:paraId="27A0A45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022403Q0415</w:t>
                  </w:r>
                </w:p>
              </w:tc>
              <w:tc>
                <w:tcPr>
                  <w:tcW w:w="783" w:type="pct"/>
                  <w:noWrap w:val="0"/>
                  <w:vAlign w:val="center"/>
                </w:tcPr>
                <w:p w14:paraId="6BD45D9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71657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 w:type="pct"/>
                <w:trHeight w:val="294" w:hRule="atLeast"/>
                <w:jc w:val="center"/>
              </w:trPr>
              <w:tc>
                <w:tcPr>
                  <w:tcW w:w="450" w:type="pct"/>
                  <w:vMerge w:val="continue"/>
                  <w:noWrap w:val="0"/>
                  <w:vAlign w:val="center"/>
                </w:tcPr>
                <w:p w14:paraId="3FD81F9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12" w:type="pct"/>
                  <w:gridSpan w:val="2"/>
                  <w:vMerge w:val="continue"/>
                  <w:noWrap w:val="0"/>
                  <w:vAlign w:val="center"/>
                </w:tcPr>
                <w:p w14:paraId="76C5ED1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94" w:type="pct"/>
                  <w:gridSpan w:val="2"/>
                  <w:noWrap w:val="0"/>
                  <w:vAlign w:val="center"/>
                </w:tcPr>
                <w:p w14:paraId="0B32F3E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76" w:type="pct"/>
                  <w:gridSpan w:val="2"/>
                  <w:noWrap w:val="0"/>
                  <w:vAlign w:val="center"/>
                </w:tcPr>
                <w:p w14:paraId="2228590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022403Q0413</w:t>
                  </w:r>
                </w:p>
              </w:tc>
              <w:tc>
                <w:tcPr>
                  <w:tcW w:w="743" w:type="pct"/>
                  <w:noWrap w:val="0"/>
                  <w:vAlign w:val="center"/>
                </w:tcPr>
                <w:p w14:paraId="1685A79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352</w:t>
                  </w:r>
                </w:p>
              </w:tc>
              <w:tc>
                <w:tcPr>
                  <w:tcW w:w="836" w:type="pct"/>
                  <w:gridSpan w:val="3"/>
                  <w:noWrap w:val="0"/>
                  <w:vAlign w:val="center"/>
                </w:tcPr>
                <w:p w14:paraId="7F26FA2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022403Q0416</w:t>
                  </w:r>
                </w:p>
              </w:tc>
              <w:tc>
                <w:tcPr>
                  <w:tcW w:w="783" w:type="pct"/>
                  <w:noWrap w:val="0"/>
                  <w:vAlign w:val="center"/>
                </w:tcPr>
                <w:p w14:paraId="00B2E0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02CD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450" w:type="pct"/>
                  <w:gridSpan w:val="2"/>
                  <w:vMerge w:val="restart"/>
                  <w:noWrap w:val="0"/>
                  <w:vAlign w:val="center"/>
                </w:tcPr>
                <w:p w14:paraId="0D9682E6">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采样日期</w:t>
                  </w:r>
                </w:p>
              </w:tc>
              <w:tc>
                <w:tcPr>
                  <w:tcW w:w="612" w:type="pct"/>
                  <w:gridSpan w:val="2"/>
                  <w:vMerge w:val="restart"/>
                  <w:noWrap w:val="0"/>
                  <w:vAlign w:val="center"/>
                </w:tcPr>
                <w:p w14:paraId="16C62B2A">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检测点位</w:t>
                  </w:r>
                </w:p>
              </w:tc>
              <w:tc>
                <w:tcPr>
                  <w:tcW w:w="694" w:type="pct"/>
                  <w:gridSpan w:val="2"/>
                  <w:vMerge w:val="restart"/>
                  <w:noWrap w:val="0"/>
                  <w:vAlign w:val="center"/>
                </w:tcPr>
                <w:p w14:paraId="56953563">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检测频次</w:t>
                  </w:r>
                </w:p>
              </w:tc>
              <w:tc>
                <w:tcPr>
                  <w:tcW w:w="3242" w:type="pct"/>
                  <w:gridSpan w:val="8"/>
                  <w:noWrap w:val="0"/>
                  <w:vAlign w:val="center"/>
                </w:tcPr>
                <w:p w14:paraId="3AB4256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bidi="ar-SA"/>
                    </w:rPr>
                    <w:t>非甲烷总烃</w:t>
                  </w:r>
                </w:p>
              </w:tc>
            </w:tr>
            <w:tr w14:paraId="13D2B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450" w:type="pct"/>
                  <w:gridSpan w:val="2"/>
                  <w:vMerge w:val="continue"/>
                  <w:noWrap w:val="0"/>
                  <w:vAlign w:val="center"/>
                </w:tcPr>
                <w:p w14:paraId="570CCB9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612" w:type="pct"/>
                  <w:gridSpan w:val="2"/>
                  <w:vMerge w:val="continue"/>
                  <w:noWrap w:val="0"/>
                  <w:vAlign w:val="center"/>
                </w:tcPr>
                <w:p w14:paraId="1B14659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694" w:type="pct"/>
                  <w:gridSpan w:val="2"/>
                  <w:vMerge w:val="continue"/>
                  <w:noWrap w:val="0"/>
                  <w:vAlign w:val="center"/>
                </w:tcPr>
                <w:p w14:paraId="7B9916C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1620" w:type="pct"/>
                  <w:gridSpan w:val="4"/>
                  <w:noWrap w:val="0"/>
                  <w:vAlign w:val="center"/>
                </w:tcPr>
                <w:p w14:paraId="7901261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样品编号</w:t>
                  </w:r>
                </w:p>
              </w:tc>
              <w:tc>
                <w:tcPr>
                  <w:tcW w:w="1622" w:type="pct"/>
                  <w:gridSpan w:val="4"/>
                  <w:noWrap w:val="0"/>
                  <w:vAlign w:val="center"/>
                </w:tcPr>
                <w:p w14:paraId="11EF016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bidi="ar-SA"/>
                    </w:rPr>
                    <w:t>浓度（mg/m</w:t>
                  </w:r>
                  <w:r>
                    <w:rPr>
                      <w:rFonts w:hint="default" w:ascii="Times New Roman" w:hAnsi="Times New Roman" w:eastAsia="宋体" w:cs="Times New Roman"/>
                      <w:sz w:val="21"/>
                      <w:szCs w:val="21"/>
                      <w:vertAlign w:val="superscript"/>
                      <w:lang w:val="en-US" w:eastAsia="zh-CN" w:bidi="ar-SA"/>
                    </w:rPr>
                    <w:t>3</w:t>
                  </w:r>
                  <w:r>
                    <w:rPr>
                      <w:rFonts w:hint="default" w:ascii="Times New Roman" w:hAnsi="Times New Roman" w:eastAsia="宋体" w:cs="Times New Roman"/>
                      <w:sz w:val="21"/>
                      <w:szCs w:val="21"/>
                      <w:vertAlign w:val="baseline"/>
                      <w:lang w:val="en-US" w:eastAsia="zh-CN" w:bidi="ar-SA"/>
                    </w:rPr>
                    <w:t>）</w:t>
                  </w:r>
                </w:p>
              </w:tc>
            </w:tr>
            <w:tr w14:paraId="74CC5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450" w:type="pct"/>
                  <w:gridSpan w:val="2"/>
                  <w:vMerge w:val="restart"/>
                  <w:noWrap w:val="0"/>
                  <w:vAlign w:val="center"/>
                </w:tcPr>
                <w:p w14:paraId="13308EB3">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2025.02.28</w:t>
                  </w:r>
                </w:p>
              </w:tc>
              <w:tc>
                <w:tcPr>
                  <w:tcW w:w="612" w:type="pct"/>
                  <w:gridSpan w:val="2"/>
                  <w:vMerge w:val="restart"/>
                  <w:noWrap w:val="0"/>
                  <w:vAlign w:val="center"/>
                </w:tcPr>
                <w:p w14:paraId="74570A7D">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上风向</w:t>
                  </w:r>
                </w:p>
                <w:p w14:paraId="2A99C3B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参照点1#</w:t>
                  </w:r>
                </w:p>
              </w:tc>
              <w:tc>
                <w:tcPr>
                  <w:tcW w:w="694" w:type="pct"/>
                  <w:gridSpan w:val="2"/>
                  <w:noWrap w:val="0"/>
                  <w:vAlign w:val="center"/>
                </w:tcPr>
                <w:p w14:paraId="7949D34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第1次</w:t>
                  </w:r>
                </w:p>
              </w:tc>
              <w:tc>
                <w:tcPr>
                  <w:tcW w:w="1620" w:type="pct"/>
                  <w:gridSpan w:val="4"/>
                  <w:noWrap w:val="0"/>
                  <w:vAlign w:val="center"/>
                </w:tcPr>
                <w:p w14:paraId="35BB702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022403Q0107</w:t>
                  </w:r>
                </w:p>
              </w:tc>
              <w:tc>
                <w:tcPr>
                  <w:tcW w:w="1622" w:type="pct"/>
                  <w:gridSpan w:val="4"/>
                  <w:noWrap w:val="0"/>
                  <w:vAlign w:val="center"/>
                </w:tcPr>
                <w:p w14:paraId="5692842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0.84</w:t>
                  </w:r>
                </w:p>
              </w:tc>
            </w:tr>
            <w:tr w14:paraId="425E1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0" w:type="pct"/>
                  <w:gridSpan w:val="2"/>
                  <w:vMerge w:val="continue"/>
                  <w:noWrap w:val="0"/>
                  <w:vAlign w:val="center"/>
                </w:tcPr>
                <w:p w14:paraId="3C6DFCD1">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3CE8BC0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53AEA348">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第2次</w:t>
                  </w:r>
                </w:p>
              </w:tc>
              <w:tc>
                <w:tcPr>
                  <w:tcW w:w="1620" w:type="pct"/>
                  <w:gridSpan w:val="4"/>
                  <w:noWrap w:val="0"/>
                  <w:vAlign w:val="center"/>
                </w:tcPr>
                <w:p w14:paraId="0979E09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022403Q0108</w:t>
                  </w:r>
                </w:p>
              </w:tc>
              <w:tc>
                <w:tcPr>
                  <w:tcW w:w="1622" w:type="pct"/>
                  <w:gridSpan w:val="4"/>
                  <w:noWrap w:val="0"/>
                  <w:vAlign w:val="center"/>
                </w:tcPr>
                <w:p w14:paraId="7AB9D9D5">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0.90</w:t>
                  </w:r>
                </w:p>
              </w:tc>
            </w:tr>
            <w:tr w14:paraId="42332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450" w:type="pct"/>
                  <w:gridSpan w:val="2"/>
                  <w:vMerge w:val="continue"/>
                  <w:noWrap w:val="0"/>
                  <w:vAlign w:val="center"/>
                </w:tcPr>
                <w:p w14:paraId="13C4E40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22D6F1F9">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7CFBE866">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第3次</w:t>
                  </w:r>
                </w:p>
              </w:tc>
              <w:tc>
                <w:tcPr>
                  <w:tcW w:w="1620" w:type="pct"/>
                  <w:gridSpan w:val="4"/>
                  <w:noWrap w:val="0"/>
                  <w:vAlign w:val="center"/>
                </w:tcPr>
                <w:p w14:paraId="2AA8809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022403Q0109</w:t>
                  </w:r>
                </w:p>
              </w:tc>
              <w:tc>
                <w:tcPr>
                  <w:tcW w:w="1622" w:type="pct"/>
                  <w:gridSpan w:val="4"/>
                  <w:noWrap w:val="0"/>
                  <w:vAlign w:val="center"/>
                </w:tcPr>
                <w:p w14:paraId="1FAC2C74">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0.91</w:t>
                  </w:r>
                </w:p>
              </w:tc>
            </w:tr>
            <w:tr w14:paraId="1AF5B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450" w:type="pct"/>
                  <w:gridSpan w:val="2"/>
                  <w:vMerge w:val="continue"/>
                  <w:noWrap w:val="0"/>
                  <w:vAlign w:val="center"/>
                </w:tcPr>
                <w:p w14:paraId="7FB1E9F1">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6DCF050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6DF77EF3">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第4次</w:t>
                  </w:r>
                </w:p>
              </w:tc>
              <w:tc>
                <w:tcPr>
                  <w:tcW w:w="1620" w:type="pct"/>
                  <w:gridSpan w:val="4"/>
                  <w:noWrap w:val="0"/>
                  <w:vAlign w:val="center"/>
                </w:tcPr>
                <w:p w14:paraId="332532F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022403Q0110</w:t>
                  </w:r>
                </w:p>
              </w:tc>
              <w:tc>
                <w:tcPr>
                  <w:tcW w:w="1622" w:type="pct"/>
                  <w:gridSpan w:val="4"/>
                  <w:noWrap w:val="0"/>
                  <w:vAlign w:val="center"/>
                </w:tcPr>
                <w:p w14:paraId="47AD1C19">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0.97</w:t>
                  </w:r>
                </w:p>
              </w:tc>
            </w:tr>
            <w:tr w14:paraId="7D821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450" w:type="pct"/>
                  <w:gridSpan w:val="2"/>
                  <w:vMerge w:val="continue"/>
                  <w:noWrap w:val="0"/>
                  <w:vAlign w:val="center"/>
                </w:tcPr>
                <w:p w14:paraId="59DE07E9">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restart"/>
                  <w:noWrap w:val="0"/>
                  <w:vAlign w:val="center"/>
                </w:tcPr>
                <w:p w14:paraId="70613FF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下风向</w:t>
                  </w:r>
                </w:p>
                <w:p w14:paraId="51A4B65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监控点2#</w:t>
                  </w:r>
                </w:p>
              </w:tc>
              <w:tc>
                <w:tcPr>
                  <w:tcW w:w="694" w:type="pct"/>
                  <w:gridSpan w:val="2"/>
                  <w:noWrap w:val="0"/>
                  <w:vAlign w:val="center"/>
                </w:tcPr>
                <w:p w14:paraId="1E66DC01">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1620" w:type="pct"/>
                  <w:gridSpan w:val="4"/>
                  <w:noWrap w:val="0"/>
                  <w:vAlign w:val="center"/>
                </w:tcPr>
                <w:p w14:paraId="69488B8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022403Q0207</w:t>
                  </w:r>
                </w:p>
              </w:tc>
              <w:tc>
                <w:tcPr>
                  <w:tcW w:w="1622" w:type="pct"/>
                  <w:gridSpan w:val="4"/>
                  <w:noWrap w:val="0"/>
                  <w:vAlign w:val="center"/>
                </w:tcPr>
                <w:p w14:paraId="7088CB9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1.16</w:t>
                  </w:r>
                </w:p>
              </w:tc>
            </w:tr>
            <w:tr w14:paraId="044B8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450" w:type="pct"/>
                  <w:gridSpan w:val="2"/>
                  <w:vMerge w:val="continue"/>
                  <w:noWrap w:val="0"/>
                  <w:vAlign w:val="center"/>
                </w:tcPr>
                <w:p w14:paraId="48DB638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76303436">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36739A9A">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1620" w:type="pct"/>
                  <w:gridSpan w:val="4"/>
                  <w:noWrap w:val="0"/>
                  <w:vAlign w:val="center"/>
                </w:tcPr>
                <w:p w14:paraId="28D98F1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022403Q0208</w:t>
                  </w:r>
                </w:p>
              </w:tc>
              <w:tc>
                <w:tcPr>
                  <w:tcW w:w="1622" w:type="pct"/>
                  <w:gridSpan w:val="4"/>
                  <w:noWrap w:val="0"/>
                  <w:vAlign w:val="center"/>
                </w:tcPr>
                <w:p w14:paraId="3B05DF2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1.19</w:t>
                  </w:r>
                </w:p>
              </w:tc>
            </w:tr>
            <w:tr w14:paraId="6B623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450" w:type="pct"/>
                  <w:gridSpan w:val="2"/>
                  <w:vMerge w:val="continue"/>
                  <w:noWrap w:val="0"/>
                  <w:vAlign w:val="center"/>
                </w:tcPr>
                <w:p w14:paraId="0C733A91">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1724F5A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6AFF1C5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1620" w:type="pct"/>
                  <w:gridSpan w:val="4"/>
                  <w:noWrap w:val="0"/>
                  <w:vAlign w:val="center"/>
                </w:tcPr>
                <w:p w14:paraId="3F62412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022403Q0209</w:t>
                  </w:r>
                </w:p>
              </w:tc>
              <w:tc>
                <w:tcPr>
                  <w:tcW w:w="1622" w:type="pct"/>
                  <w:gridSpan w:val="4"/>
                  <w:noWrap w:val="0"/>
                  <w:vAlign w:val="center"/>
                </w:tcPr>
                <w:p w14:paraId="5B5B9E77">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1.23</w:t>
                  </w:r>
                </w:p>
              </w:tc>
            </w:tr>
            <w:tr w14:paraId="05405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450" w:type="pct"/>
                  <w:gridSpan w:val="2"/>
                  <w:vMerge w:val="continue"/>
                  <w:noWrap w:val="0"/>
                  <w:vAlign w:val="center"/>
                </w:tcPr>
                <w:p w14:paraId="09433A82">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725349F4">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682179B6">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第4次</w:t>
                  </w:r>
                </w:p>
              </w:tc>
              <w:tc>
                <w:tcPr>
                  <w:tcW w:w="1620" w:type="pct"/>
                  <w:gridSpan w:val="4"/>
                  <w:noWrap w:val="0"/>
                  <w:vAlign w:val="center"/>
                </w:tcPr>
                <w:p w14:paraId="322C304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022403Q0210</w:t>
                  </w:r>
                </w:p>
              </w:tc>
              <w:tc>
                <w:tcPr>
                  <w:tcW w:w="1622" w:type="pct"/>
                  <w:gridSpan w:val="4"/>
                  <w:noWrap w:val="0"/>
                  <w:vAlign w:val="center"/>
                </w:tcPr>
                <w:p w14:paraId="087AFEA4">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1.26</w:t>
                  </w:r>
                </w:p>
              </w:tc>
            </w:tr>
            <w:tr w14:paraId="1A3F9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450" w:type="pct"/>
                  <w:gridSpan w:val="2"/>
                  <w:vMerge w:val="continue"/>
                  <w:noWrap w:val="0"/>
                  <w:vAlign w:val="center"/>
                </w:tcPr>
                <w:p w14:paraId="180E98C9">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restart"/>
                  <w:noWrap w:val="0"/>
                  <w:vAlign w:val="center"/>
                </w:tcPr>
                <w:p w14:paraId="32D32E9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下风向</w:t>
                  </w:r>
                </w:p>
                <w:p w14:paraId="097298C2">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监控点3#</w:t>
                  </w:r>
                </w:p>
              </w:tc>
              <w:tc>
                <w:tcPr>
                  <w:tcW w:w="694" w:type="pct"/>
                  <w:gridSpan w:val="2"/>
                  <w:noWrap w:val="0"/>
                  <w:vAlign w:val="center"/>
                </w:tcPr>
                <w:p w14:paraId="29E2B222">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第1次</w:t>
                  </w:r>
                </w:p>
              </w:tc>
              <w:tc>
                <w:tcPr>
                  <w:tcW w:w="1620" w:type="pct"/>
                  <w:gridSpan w:val="4"/>
                  <w:noWrap w:val="0"/>
                  <w:vAlign w:val="center"/>
                </w:tcPr>
                <w:p w14:paraId="09DB36C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022403Q0307</w:t>
                  </w:r>
                </w:p>
              </w:tc>
              <w:tc>
                <w:tcPr>
                  <w:tcW w:w="1622" w:type="pct"/>
                  <w:gridSpan w:val="4"/>
                  <w:noWrap w:val="0"/>
                  <w:vAlign w:val="center"/>
                </w:tcPr>
                <w:p w14:paraId="4A97FDC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1.29</w:t>
                  </w:r>
                </w:p>
              </w:tc>
            </w:tr>
            <w:tr w14:paraId="23D04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450" w:type="pct"/>
                  <w:gridSpan w:val="2"/>
                  <w:vMerge w:val="continue"/>
                  <w:noWrap w:val="0"/>
                  <w:vAlign w:val="center"/>
                </w:tcPr>
                <w:p w14:paraId="04FDC4A7">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73372AF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1FA22379">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第2次</w:t>
                  </w:r>
                </w:p>
              </w:tc>
              <w:tc>
                <w:tcPr>
                  <w:tcW w:w="1620" w:type="pct"/>
                  <w:gridSpan w:val="4"/>
                  <w:noWrap w:val="0"/>
                  <w:vAlign w:val="center"/>
                </w:tcPr>
                <w:p w14:paraId="05F77BC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022403Q0308</w:t>
                  </w:r>
                </w:p>
              </w:tc>
              <w:tc>
                <w:tcPr>
                  <w:tcW w:w="1622" w:type="pct"/>
                  <w:gridSpan w:val="4"/>
                  <w:noWrap w:val="0"/>
                  <w:vAlign w:val="center"/>
                </w:tcPr>
                <w:p w14:paraId="578DC0C5">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1.31</w:t>
                  </w:r>
                </w:p>
              </w:tc>
            </w:tr>
            <w:tr w14:paraId="75BEC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450" w:type="pct"/>
                  <w:gridSpan w:val="2"/>
                  <w:vMerge w:val="continue"/>
                  <w:noWrap w:val="0"/>
                  <w:vAlign w:val="center"/>
                </w:tcPr>
                <w:p w14:paraId="3BFB37FE">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741CF915">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187746CA">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第3次</w:t>
                  </w:r>
                </w:p>
              </w:tc>
              <w:tc>
                <w:tcPr>
                  <w:tcW w:w="1620" w:type="pct"/>
                  <w:gridSpan w:val="4"/>
                  <w:noWrap w:val="0"/>
                  <w:vAlign w:val="center"/>
                </w:tcPr>
                <w:p w14:paraId="0D3DE72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022403Q0309</w:t>
                  </w:r>
                </w:p>
              </w:tc>
              <w:tc>
                <w:tcPr>
                  <w:tcW w:w="1622" w:type="pct"/>
                  <w:gridSpan w:val="4"/>
                  <w:noWrap w:val="0"/>
                  <w:vAlign w:val="center"/>
                </w:tcPr>
                <w:p w14:paraId="425C5EF3">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1.33</w:t>
                  </w:r>
                </w:p>
              </w:tc>
            </w:tr>
            <w:tr w14:paraId="21BAE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0" w:type="pct"/>
                  <w:gridSpan w:val="2"/>
                  <w:vMerge w:val="continue"/>
                  <w:noWrap w:val="0"/>
                  <w:vAlign w:val="center"/>
                </w:tcPr>
                <w:p w14:paraId="32C46375">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5FEBFF45">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429588B7">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第4次</w:t>
                  </w:r>
                </w:p>
              </w:tc>
              <w:tc>
                <w:tcPr>
                  <w:tcW w:w="1620" w:type="pct"/>
                  <w:gridSpan w:val="4"/>
                  <w:noWrap w:val="0"/>
                  <w:vAlign w:val="center"/>
                </w:tcPr>
                <w:p w14:paraId="69C2248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022403Q0310</w:t>
                  </w:r>
                </w:p>
              </w:tc>
              <w:tc>
                <w:tcPr>
                  <w:tcW w:w="1622" w:type="pct"/>
                  <w:gridSpan w:val="4"/>
                  <w:noWrap w:val="0"/>
                  <w:vAlign w:val="center"/>
                </w:tcPr>
                <w:p w14:paraId="3625F92E">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1.37</w:t>
                  </w:r>
                </w:p>
              </w:tc>
            </w:tr>
            <w:tr w14:paraId="715C9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0" w:type="pct"/>
                  <w:gridSpan w:val="2"/>
                  <w:vMerge w:val="continue"/>
                  <w:noWrap w:val="0"/>
                  <w:vAlign w:val="center"/>
                </w:tcPr>
                <w:p w14:paraId="48A04E4A">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restart"/>
                  <w:noWrap w:val="0"/>
                  <w:vAlign w:val="center"/>
                </w:tcPr>
                <w:p w14:paraId="094CEE78">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下风向</w:t>
                  </w:r>
                </w:p>
                <w:p w14:paraId="6A58B5D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监控点4#</w:t>
                  </w:r>
                </w:p>
              </w:tc>
              <w:tc>
                <w:tcPr>
                  <w:tcW w:w="694" w:type="pct"/>
                  <w:gridSpan w:val="2"/>
                  <w:noWrap w:val="0"/>
                  <w:vAlign w:val="center"/>
                </w:tcPr>
                <w:p w14:paraId="69D26A83">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第1次</w:t>
                  </w:r>
                </w:p>
              </w:tc>
              <w:tc>
                <w:tcPr>
                  <w:tcW w:w="1620" w:type="pct"/>
                  <w:gridSpan w:val="4"/>
                  <w:noWrap w:val="0"/>
                  <w:vAlign w:val="center"/>
                </w:tcPr>
                <w:p w14:paraId="5C0D779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022403Q0407</w:t>
                  </w:r>
                </w:p>
              </w:tc>
              <w:tc>
                <w:tcPr>
                  <w:tcW w:w="1622" w:type="pct"/>
                  <w:gridSpan w:val="4"/>
                  <w:noWrap w:val="0"/>
                  <w:vAlign w:val="center"/>
                </w:tcPr>
                <w:p w14:paraId="7378661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1.39</w:t>
                  </w:r>
                </w:p>
              </w:tc>
            </w:tr>
            <w:tr w14:paraId="157F9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450" w:type="pct"/>
                  <w:gridSpan w:val="2"/>
                  <w:vMerge w:val="continue"/>
                  <w:noWrap w:val="0"/>
                  <w:vAlign w:val="center"/>
                </w:tcPr>
                <w:p w14:paraId="3E7C209C">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3E649D7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56D17F15">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第2次</w:t>
                  </w:r>
                </w:p>
              </w:tc>
              <w:tc>
                <w:tcPr>
                  <w:tcW w:w="1620" w:type="pct"/>
                  <w:gridSpan w:val="4"/>
                  <w:noWrap w:val="0"/>
                  <w:vAlign w:val="center"/>
                </w:tcPr>
                <w:p w14:paraId="76A5F80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022403Q0408</w:t>
                  </w:r>
                </w:p>
              </w:tc>
              <w:tc>
                <w:tcPr>
                  <w:tcW w:w="1622" w:type="pct"/>
                  <w:gridSpan w:val="4"/>
                  <w:noWrap w:val="0"/>
                  <w:vAlign w:val="center"/>
                </w:tcPr>
                <w:p w14:paraId="4998E1A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1.40</w:t>
                  </w:r>
                </w:p>
              </w:tc>
            </w:tr>
            <w:tr w14:paraId="7623F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0" w:type="pct"/>
                  <w:gridSpan w:val="2"/>
                  <w:vMerge w:val="continue"/>
                  <w:noWrap w:val="0"/>
                  <w:vAlign w:val="center"/>
                </w:tcPr>
                <w:p w14:paraId="3793360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46285FD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2FAF3C3E">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第3次</w:t>
                  </w:r>
                </w:p>
              </w:tc>
              <w:tc>
                <w:tcPr>
                  <w:tcW w:w="1620" w:type="pct"/>
                  <w:gridSpan w:val="4"/>
                  <w:noWrap w:val="0"/>
                  <w:vAlign w:val="center"/>
                </w:tcPr>
                <w:p w14:paraId="460BDD8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022403Q0409</w:t>
                  </w:r>
                </w:p>
              </w:tc>
              <w:tc>
                <w:tcPr>
                  <w:tcW w:w="1622" w:type="pct"/>
                  <w:gridSpan w:val="4"/>
                  <w:noWrap w:val="0"/>
                  <w:vAlign w:val="center"/>
                </w:tcPr>
                <w:p w14:paraId="5A2985F7">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1.43</w:t>
                  </w:r>
                </w:p>
              </w:tc>
            </w:tr>
            <w:tr w14:paraId="4B0EE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450" w:type="pct"/>
                  <w:gridSpan w:val="2"/>
                  <w:vMerge w:val="continue"/>
                  <w:noWrap w:val="0"/>
                  <w:vAlign w:val="center"/>
                </w:tcPr>
                <w:p w14:paraId="4A626657">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363034F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38FF913E">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第4次</w:t>
                  </w:r>
                </w:p>
              </w:tc>
              <w:tc>
                <w:tcPr>
                  <w:tcW w:w="1620" w:type="pct"/>
                  <w:gridSpan w:val="4"/>
                  <w:noWrap w:val="0"/>
                  <w:vAlign w:val="center"/>
                </w:tcPr>
                <w:p w14:paraId="2F07D01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022403Q0410</w:t>
                  </w:r>
                </w:p>
              </w:tc>
              <w:tc>
                <w:tcPr>
                  <w:tcW w:w="1622" w:type="pct"/>
                  <w:gridSpan w:val="4"/>
                  <w:noWrap w:val="0"/>
                  <w:vAlign w:val="center"/>
                </w:tcPr>
                <w:p w14:paraId="1FD5200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1.46</w:t>
                  </w:r>
                </w:p>
              </w:tc>
            </w:tr>
            <w:tr w14:paraId="0FCD3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0" w:type="pct"/>
                  <w:gridSpan w:val="2"/>
                  <w:vMerge w:val="restart"/>
                  <w:noWrap w:val="0"/>
                  <w:vAlign w:val="center"/>
                </w:tcPr>
                <w:p w14:paraId="2085C01A">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2025.03.01</w:t>
                  </w:r>
                </w:p>
              </w:tc>
              <w:tc>
                <w:tcPr>
                  <w:tcW w:w="612" w:type="pct"/>
                  <w:gridSpan w:val="2"/>
                  <w:vMerge w:val="restart"/>
                  <w:noWrap w:val="0"/>
                  <w:vAlign w:val="center"/>
                </w:tcPr>
                <w:p w14:paraId="7A683BA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上风向</w:t>
                  </w:r>
                </w:p>
                <w:p w14:paraId="368BE1CB">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参照点1#</w:t>
                  </w:r>
                </w:p>
              </w:tc>
              <w:tc>
                <w:tcPr>
                  <w:tcW w:w="694" w:type="pct"/>
                  <w:gridSpan w:val="2"/>
                  <w:noWrap w:val="0"/>
                  <w:vAlign w:val="center"/>
                </w:tcPr>
                <w:p w14:paraId="43B7F6D9">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第1次</w:t>
                  </w:r>
                </w:p>
              </w:tc>
              <w:tc>
                <w:tcPr>
                  <w:tcW w:w="1620" w:type="pct"/>
                  <w:gridSpan w:val="4"/>
                  <w:noWrap w:val="0"/>
                  <w:vAlign w:val="center"/>
                </w:tcPr>
                <w:p w14:paraId="4223EC9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022403Q0117</w:t>
                  </w:r>
                </w:p>
              </w:tc>
              <w:tc>
                <w:tcPr>
                  <w:tcW w:w="1622" w:type="pct"/>
                  <w:gridSpan w:val="4"/>
                  <w:noWrap w:val="0"/>
                  <w:vAlign w:val="center"/>
                </w:tcPr>
                <w:p w14:paraId="44B01BC1">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0.84</w:t>
                  </w:r>
                </w:p>
              </w:tc>
            </w:tr>
            <w:tr w14:paraId="0F04C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0" w:type="pct"/>
                  <w:gridSpan w:val="2"/>
                  <w:vMerge w:val="continue"/>
                  <w:noWrap w:val="0"/>
                  <w:vAlign w:val="center"/>
                </w:tcPr>
                <w:p w14:paraId="4343C70A">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18BB0F4A">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66ED90F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第2次</w:t>
                  </w:r>
                </w:p>
              </w:tc>
              <w:tc>
                <w:tcPr>
                  <w:tcW w:w="1620" w:type="pct"/>
                  <w:gridSpan w:val="4"/>
                  <w:noWrap w:val="0"/>
                  <w:vAlign w:val="center"/>
                </w:tcPr>
                <w:p w14:paraId="02E5FE53">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022403Q0118</w:t>
                  </w:r>
                </w:p>
              </w:tc>
              <w:tc>
                <w:tcPr>
                  <w:tcW w:w="1622" w:type="pct"/>
                  <w:gridSpan w:val="4"/>
                  <w:noWrap w:val="0"/>
                  <w:vAlign w:val="center"/>
                </w:tcPr>
                <w:p w14:paraId="11E9E217">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0.93</w:t>
                  </w:r>
                </w:p>
              </w:tc>
            </w:tr>
            <w:tr w14:paraId="5AD8D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450" w:type="pct"/>
                  <w:gridSpan w:val="2"/>
                  <w:vMerge w:val="continue"/>
                  <w:noWrap w:val="0"/>
                  <w:vAlign w:val="center"/>
                </w:tcPr>
                <w:p w14:paraId="52E7A196">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026573AE">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22888FD9">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第3次</w:t>
                  </w:r>
                </w:p>
              </w:tc>
              <w:tc>
                <w:tcPr>
                  <w:tcW w:w="1620" w:type="pct"/>
                  <w:gridSpan w:val="4"/>
                  <w:noWrap w:val="0"/>
                  <w:vAlign w:val="center"/>
                </w:tcPr>
                <w:p w14:paraId="306B204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022403Q0119</w:t>
                  </w:r>
                </w:p>
              </w:tc>
              <w:tc>
                <w:tcPr>
                  <w:tcW w:w="1622" w:type="pct"/>
                  <w:gridSpan w:val="4"/>
                  <w:noWrap w:val="0"/>
                  <w:vAlign w:val="center"/>
                </w:tcPr>
                <w:p w14:paraId="78D82AA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0.95</w:t>
                  </w:r>
                </w:p>
              </w:tc>
            </w:tr>
            <w:tr w14:paraId="127B7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450" w:type="pct"/>
                  <w:gridSpan w:val="2"/>
                  <w:vMerge w:val="continue"/>
                  <w:noWrap w:val="0"/>
                  <w:vAlign w:val="center"/>
                </w:tcPr>
                <w:p w14:paraId="7E8D2CF5">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24BBB48C">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1CEFC596">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第4次</w:t>
                  </w:r>
                </w:p>
              </w:tc>
              <w:tc>
                <w:tcPr>
                  <w:tcW w:w="1620" w:type="pct"/>
                  <w:gridSpan w:val="4"/>
                  <w:noWrap w:val="0"/>
                  <w:vAlign w:val="center"/>
                </w:tcPr>
                <w:p w14:paraId="1AD5473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022403Q0120</w:t>
                  </w:r>
                </w:p>
              </w:tc>
              <w:tc>
                <w:tcPr>
                  <w:tcW w:w="1622" w:type="pct"/>
                  <w:gridSpan w:val="4"/>
                  <w:noWrap w:val="0"/>
                  <w:vAlign w:val="center"/>
                </w:tcPr>
                <w:p w14:paraId="1AF17AF8">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0.96</w:t>
                  </w:r>
                </w:p>
              </w:tc>
            </w:tr>
            <w:tr w14:paraId="78E3C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0" w:type="pct"/>
                  <w:gridSpan w:val="2"/>
                  <w:vMerge w:val="continue"/>
                  <w:noWrap w:val="0"/>
                  <w:vAlign w:val="center"/>
                </w:tcPr>
                <w:p w14:paraId="5E43C23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restart"/>
                  <w:noWrap w:val="0"/>
                  <w:vAlign w:val="center"/>
                </w:tcPr>
                <w:p w14:paraId="0423CBE0">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下风向</w:t>
                  </w:r>
                </w:p>
                <w:p w14:paraId="1695C3E1">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监控点2#</w:t>
                  </w:r>
                </w:p>
              </w:tc>
              <w:tc>
                <w:tcPr>
                  <w:tcW w:w="694" w:type="pct"/>
                  <w:gridSpan w:val="2"/>
                  <w:noWrap w:val="0"/>
                  <w:vAlign w:val="center"/>
                </w:tcPr>
                <w:p w14:paraId="2C5DEC24">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第1次</w:t>
                  </w:r>
                </w:p>
              </w:tc>
              <w:tc>
                <w:tcPr>
                  <w:tcW w:w="1620" w:type="pct"/>
                  <w:gridSpan w:val="4"/>
                  <w:noWrap w:val="0"/>
                  <w:vAlign w:val="center"/>
                </w:tcPr>
                <w:p w14:paraId="5920334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022403Q0217</w:t>
                  </w:r>
                </w:p>
              </w:tc>
              <w:tc>
                <w:tcPr>
                  <w:tcW w:w="1622" w:type="pct"/>
                  <w:gridSpan w:val="4"/>
                  <w:noWrap w:val="0"/>
                  <w:vAlign w:val="center"/>
                </w:tcPr>
                <w:p w14:paraId="6DF8E366">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1.16</w:t>
                  </w:r>
                </w:p>
              </w:tc>
            </w:tr>
            <w:tr w14:paraId="3EDCF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50" w:type="pct"/>
                  <w:gridSpan w:val="2"/>
                  <w:vMerge w:val="continue"/>
                  <w:noWrap w:val="0"/>
                  <w:vAlign w:val="center"/>
                </w:tcPr>
                <w:p w14:paraId="1F382066">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0F07992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6AED27D7">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第2次</w:t>
                  </w:r>
                </w:p>
              </w:tc>
              <w:tc>
                <w:tcPr>
                  <w:tcW w:w="1620" w:type="pct"/>
                  <w:gridSpan w:val="4"/>
                  <w:noWrap w:val="0"/>
                  <w:vAlign w:val="center"/>
                </w:tcPr>
                <w:p w14:paraId="76734EA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022403Q0218</w:t>
                  </w:r>
                </w:p>
              </w:tc>
              <w:tc>
                <w:tcPr>
                  <w:tcW w:w="1622" w:type="pct"/>
                  <w:gridSpan w:val="4"/>
                  <w:noWrap w:val="0"/>
                  <w:vAlign w:val="center"/>
                </w:tcPr>
                <w:p w14:paraId="53444EFA">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1.20</w:t>
                  </w:r>
                </w:p>
              </w:tc>
            </w:tr>
            <w:tr w14:paraId="5B0EF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0" w:type="pct"/>
                  <w:gridSpan w:val="2"/>
                  <w:vMerge w:val="continue"/>
                  <w:noWrap w:val="0"/>
                  <w:vAlign w:val="center"/>
                </w:tcPr>
                <w:p w14:paraId="591E4582">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5D23E1A7">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73970FE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第3次</w:t>
                  </w:r>
                </w:p>
              </w:tc>
              <w:tc>
                <w:tcPr>
                  <w:tcW w:w="1620" w:type="pct"/>
                  <w:gridSpan w:val="4"/>
                  <w:noWrap w:val="0"/>
                  <w:vAlign w:val="center"/>
                </w:tcPr>
                <w:p w14:paraId="6B2125C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022403Q0219</w:t>
                  </w:r>
                </w:p>
              </w:tc>
              <w:tc>
                <w:tcPr>
                  <w:tcW w:w="1622" w:type="pct"/>
                  <w:gridSpan w:val="4"/>
                  <w:noWrap w:val="0"/>
                  <w:vAlign w:val="center"/>
                </w:tcPr>
                <w:p w14:paraId="2D768EC2">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1.23</w:t>
                  </w:r>
                </w:p>
              </w:tc>
            </w:tr>
            <w:tr w14:paraId="37854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450" w:type="pct"/>
                  <w:gridSpan w:val="2"/>
                  <w:vMerge w:val="continue"/>
                  <w:noWrap w:val="0"/>
                  <w:vAlign w:val="center"/>
                </w:tcPr>
                <w:p w14:paraId="30210D6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0D5432A4">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5749A69E">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第4次</w:t>
                  </w:r>
                </w:p>
              </w:tc>
              <w:tc>
                <w:tcPr>
                  <w:tcW w:w="1620" w:type="pct"/>
                  <w:gridSpan w:val="4"/>
                  <w:noWrap w:val="0"/>
                  <w:vAlign w:val="center"/>
                </w:tcPr>
                <w:p w14:paraId="55DBE4D3">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022403Q0220</w:t>
                  </w:r>
                </w:p>
              </w:tc>
              <w:tc>
                <w:tcPr>
                  <w:tcW w:w="1622" w:type="pct"/>
                  <w:gridSpan w:val="4"/>
                  <w:noWrap w:val="0"/>
                  <w:vAlign w:val="center"/>
                </w:tcPr>
                <w:p w14:paraId="71878091">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1.26</w:t>
                  </w:r>
                </w:p>
              </w:tc>
            </w:tr>
            <w:tr w14:paraId="3103A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450" w:type="pct"/>
                  <w:gridSpan w:val="2"/>
                  <w:vMerge w:val="continue"/>
                  <w:noWrap w:val="0"/>
                  <w:vAlign w:val="center"/>
                </w:tcPr>
                <w:p w14:paraId="089C251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restart"/>
                  <w:noWrap w:val="0"/>
                  <w:vAlign w:val="center"/>
                </w:tcPr>
                <w:p w14:paraId="670C9BF3">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下风向</w:t>
                  </w:r>
                </w:p>
                <w:p w14:paraId="071E44E7">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监控点3#</w:t>
                  </w:r>
                </w:p>
              </w:tc>
              <w:tc>
                <w:tcPr>
                  <w:tcW w:w="694" w:type="pct"/>
                  <w:gridSpan w:val="2"/>
                  <w:noWrap w:val="0"/>
                  <w:vAlign w:val="center"/>
                </w:tcPr>
                <w:p w14:paraId="6CC585AC">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第1次</w:t>
                  </w:r>
                </w:p>
              </w:tc>
              <w:tc>
                <w:tcPr>
                  <w:tcW w:w="1620" w:type="pct"/>
                  <w:gridSpan w:val="4"/>
                  <w:noWrap w:val="0"/>
                  <w:vAlign w:val="center"/>
                </w:tcPr>
                <w:p w14:paraId="40E6000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022403Q0317</w:t>
                  </w:r>
                </w:p>
              </w:tc>
              <w:tc>
                <w:tcPr>
                  <w:tcW w:w="1622" w:type="pct"/>
                  <w:gridSpan w:val="4"/>
                  <w:noWrap w:val="0"/>
                  <w:vAlign w:val="center"/>
                </w:tcPr>
                <w:p w14:paraId="1272E3D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1.28</w:t>
                  </w:r>
                </w:p>
              </w:tc>
            </w:tr>
            <w:tr w14:paraId="5251D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450" w:type="pct"/>
                  <w:gridSpan w:val="2"/>
                  <w:vMerge w:val="continue"/>
                  <w:noWrap w:val="0"/>
                  <w:vAlign w:val="center"/>
                </w:tcPr>
                <w:p w14:paraId="3B6C457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792AE251">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375BCE8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第2次</w:t>
                  </w:r>
                </w:p>
              </w:tc>
              <w:tc>
                <w:tcPr>
                  <w:tcW w:w="1620" w:type="pct"/>
                  <w:gridSpan w:val="4"/>
                  <w:noWrap w:val="0"/>
                  <w:vAlign w:val="center"/>
                </w:tcPr>
                <w:p w14:paraId="68C2C0F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022403Q0318</w:t>
                  </w:r>
                </w:p>
              </w:tc>
              <w:tc>
                <w:tcPr>
                  <w:tcW w:w="1622" w:type="pct"/>
                  <w:gridSpan w:val="4"/>
                  <w:noWrap w:val="0"/>
                  <w:vAlign w:val="center"/>
                </w:tcPr>
                <w:p w14:paraId="446AD42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1.32</w:t>
                  </w:r>
                </w:p>
              </w:tc>
            </w:tr>
            <w:tr w14:paraId="4D80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450" w:type="pct"/>
                  <w:gridSpan w:val="2"/>
                  <w:vMerge w:val="continue"/>
                  <w:noWrap w:val="0"/>
                  <w:vAlign w:val="center"/>
                </w:tcPr>
                <w:p w14:paraId="6FF9EA6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51A7FC91">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09B76923">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第3次</w:t>
                  </w:r>
                </w:p>
              </w:tc>
              <w:tc>
                <w:tcPr>
                  <w:tcW w:w="1620" w:type="pct"/>
                  <w:gridSpan w:val="4"/>
                  <w:noWrap w:val="0"/>
                  <w:vAlign w:val="center"/>
                </w:tcPr>
                <w:p w14:paraId="09DC36C4">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022403Q0319</w:t>
                  </w:r>
                </w:p>
              </w:tc>
              <w:tc>
                <w:tcPr>
                  <w:tcW w:w="1622" w:type="pct"/>
                  <w:gridSpan w:val="4"/>
                  <w:noWrap w:val="0"/>
                  <w:vAlign w:val="center"/>
                </w:tcPr>
                <w:p w14:paraId="3B5772AC">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1.34</w:t>
                  </w:r>
                </w:p>
              </w:tc>
            </w:tr>
            <w:tr w14:paraId="6D1A6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450" w:type="pct"/>
                  <w:gridSpan w:val="2"/>
                  <w:vMerge w:val="continue"/>
                  <w:noWrap w:val="0"/>
                  <w:vAlign w:val="center"/>
                </w:tcPr>
                <w:p w14:paraId="4E8625D3">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53483467">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2BFC5BCA">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第4次</w:t>
                  </w:r>
                </w:p>
              </w:tc>
              <w:tc>
                <w:tcPr>
                  <w:tcW w:w="1620" w:type="pct"/>
                  <w:gridSpan w:val="4"/>
                  <w:noWrap w:val="0"/>
                  <w:vAlign w:val="center"/>
                </w:tcPr>
                <w:p w14:paraId="0CD49EE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022403Q0320</w:t>
                  </w:r>
                </w:p>
              </w:tc>
              <w:tc>
                <w:tcPr>
                  <w:tcW w:w="1622" w:type="pct"/>
                  <w:gridSpan w:val="4"/>
                  <w:noWrap w:val="0"/>
                  <w:vAlign w:val="center"/>
                </w:tcPr>
                <w:p w14:paraId="1C46CDA3">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1.36</w:t>
                  </w:r>
                </w:p>
              </w:tc>
            </w:tr>
            <w:tr w14:paraId="3E47F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450" w:type="pct"/>
                  <w:gridSpan w:val="2"/>
                  <w:vMerge w:val="continue"/>
                  <w:noWrap w:val="0"/>
                  <w:vAlign w:val="center"/>
                </w:tcPr>
                <w:p w14:paraId="2029683A">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restart"/>
                  <w:noWrap w:val="0"/>
                  <w:vAlign w:val="center"/>
                </w:tcPr>
                <w:p w14:paraId="107D6579">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下风向</w:t>
                  </w:r>
                </w:p>
                <w:p w14:paraId="5563C42E">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监控点4#</w:t>
                  </w:r>
                </w:p>
              </w:tc>
              <w:tc>
                <w:tcPr>
                  <w:tcW w:w="694" w:type="pct"/>
                  <w:gridSpan w:val="2"/>
                  <w:noWrap w:val="0"/>
                  <w:vAlign w:val="center"/>
                </w:tcPr>
                <w:p w14:paraId="657B484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第1次</w:t>
                  </w:r>
                </w:p>
              </w:tc>
              <w:tc>
                <w:tcPr>
                  <w:tcW w:w="1620" w:type="pct"/>
                  <w:gridSpan w:val="4"/>
                  <w:noWrap w:val="0"/>
                  <w:vAlign w:val="center"/>
                </w:tcPr>
                <w:p w14:paraId="6EC31EF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022403Q0417</w:t>
                  </w:r>
                </w:p>
              </w:tc>
              <w:tc>
                <w:tcPr>
                  <w:tcW w:w="1622" w:type="pct"/>
                  <w:gridSpan w:val="4"/>
                  <w:noWrap w:val="0"/>
                  <w:vAlign w:val="center"/>
                </w:tcPr>
                <w:p w14:paraId="4BCC9EF9">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1.38</w:t>
                  </w:r>
                </w:p>
              </w:tc>
            </w:tr>
            <w:tr w14:paraId="76B3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450" w:type="pct"/>
                  <w:gridSpan w:val="2"/>
                  <w:vMerge w:val="continue"/>
                  <w:noWrap w:val="0"/>
                  <w:vAlign w:val="center"/>
                </w:tcPr>
                <w:p w14:paraId="155CAA72">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5D7242CE">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4700A424">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第2次</w:t>
                  </w:r>
                </w:p>
              </w:tc>
              <w:tc>
                <w:tcPr>
                  <w:tcW w:w="1620" w:type="pct"/>
                  <w:gridSpan w:val="4"/>
                  <w:noWrap w:val="0"/>
                  <w:vAlign w:val="center"/>
                </w:tcPr>
                <w:p w14:paraId="7FDDDF7C">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022403Q0418</w:t>
                  </w:r>
                </w:p>
              </w:tc>
              <w:tc>
                <w:tcPr>
                  <w:tcW w:w="1622" w:type="pct"/>
                  <w:gridSpan w:val="4"/>
                  <w:noWrap w:val="0"/>
                  <w:vAlign w:val="center"/>
                </w:tcPr>
                <w:p w14:paraId="37DC64B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1.40</w:t>
                  </w:r>
                </w:p>
              </w:tc>
            </w:tr>
            <w:tr w14:paraId="19F25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50" w:type="pct"/>
                  <w:gridSpan w:val="2"/>
                  <w:vMerge w:val="continue"/>
                  <w:noWrap w:val="0"/>
                  <w:vAlign w:val="center"/>
                </w:tcPr>
                <w:p w14:paraId="2076655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64F46DA7">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55DE67D6">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第3次</w:t>
                  </w:r>
                </w:p>
              </w:tc>
              <w:tc>
                <w:tcPr>
                  <w:tcW w:w="1620" w:type="pct"/>
                  <w:gridSpan w:val="4"/>
                  <w:noWrap w:val="0"/>
                  <w:vAlign w:val="center"/>
                </w:tcPr>
                <w:p w14:paraId="2706E2F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022403Q0419</w:t>
                  </w:r>
                </w:p>
              </w:tc>
              <w:tc>
                <w:tcPr>
                  <w:tcW w:w="1622" w:type="pct"/>
                  <w:gridSpan w:val="4"/>
                  <w:noWrap w:val="0"/>
                  <w:vAlign w:val="center"/>
                </w:tcPr>
                <w:p w14:paraId="1711BDD4">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1.45</w:t>
                  </w:r>
                </w:p>
              </w:tc>
            </w:tr>
            <w:tr w14:paraId="5FDF0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450" w:type="pct"/>
                  <w:gridSpan w:val="2"/>
                  <w:vMerge w:val="continue"/>
                  <w:noWrap w:val="0"/>
                  <w:vAlign w:val="center"/>
                </w:tcPr>
                <w:p w14:paraId="6FA3CB73">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12" w:type="pct"/>
                  <w:gridSpan w:val="2"/>
                  <w:vMerge w:val="continue"/>
                  <w:noWrap w:val="0"/>
                  <w:vAlign w:val="center"/>
                </w:tcPr>
                <w:p w14:paraId="5210DB36">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94" w:type="pct"/>
                  <w:gridSpan w:val="2"/>
                  <w:noWrap w:val="0"/>
                  <w:vAlign w:val="center"/>
                </w:tcPr>
                <w:p w14:paraId="46659111">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第4次</w:t>
                  </w:r>
                </w:p>
              </w:tc>
              <w:tc>
                <w:tcPr>
                  <w:tcW w:w="1620" w:type="pct"/>
                  <w:gridSpan w:val="4"/>
                  <w:noWrap w:val="0"/>
                  <w:vAlign w:val="center"/>
                </w:tcPr>
                <w:p w14:paraId="63EA327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022403Q0420</w:t>
                  </w:r>
                </w:p>
              </w:tc>
              <w:tc>
                <w:tcPr>
                  <w:tcW w:w="1622" w:type="pct"/>
                  <w:gridSpan w:val="4"/>
                  <w:noWrap w:val="0"/>
                  <w:vAlign w:val="center"/>
                </w:tcPr>
                <w:p w14:paraId="2079564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1.47</w:t>
                  </w:r>
                </w:p>
              </w:tc>
            </w:tr>
          </w:tbl>
          <w:p w14:paraId="5687799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结果，本项</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在0.238-0.373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eastAsia" w:ascii="Times New Roman" w:hAnsi="Times New Roman" w:eastAsia="宋体" w:cs="Times New Roman"/>
                <w:color w:val="000000"/>
                <w:sz w:val="24"/>
                <w:szCs w:val="24"/>
                <w:lang w:val="en-US" w:eastAsia="zh-CN"/>
              </w:rPr>
              <w:t>《新乡市生态环境局关于进一步规范工业企业颗粒物排放限值的通知》要求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在0.84-1.47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二甲苯未检出</w:t>
            </w:r>
            <w:r>
              <w:rPr>
                <w:rFonts w:hint="eastAsia" w:ascii="Times New Roman" w:hAnsi="Times New Roman" w:eastAsia="宋体" w:cs="Times New Roman"/>
                <w:sz w:val="24"/>
                <w:szCs w:val="24"/>
                <w:vertAlign w:val="baseline"/>
                <w:lang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满足《涂料、油墨及胶粘剂工业大气污染物排放标准》（GB37824-2019）表2排放要求和《关于全省开展工业企业挥发性有机物专项治理工作中排放建议值的通知》（豫环攻坚办[2017]162号）有机化工业排放限值要求</w:t>
            </w:r>
            <w:r>
              <w:rPr>
                <w:rFonts w:hint="eastAsia" w:ascii="Times New Roman" w:hAnsi="Times New Roman" w:eastAsia="宋体" w:cs="Times New Roman"/>
                <w:color w:val="auto"/>
                <w:sz w:val="24"/>
                <w:szCs w:val="24"/>
                <w:highlight w:val="none"/>
                <w:lang w:val="en-US" w:eastAsia="zh-CN"/>
              </w:rPr>
              <w:t>。</w:t>
            </w:r>
          </w:p>
          <w:p w14:paraId="41B1522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2、</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废水检测</w:t>
            </w:r>
          </w:p>
          <w:p w14:paraId="49CB154D">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废水检测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0F476B63">
            <w:pPr>
              <w:keepNext w:val="0"/>
              <w:keepLines w:val="0"/>
              <w:pageBreakBefore w:val="0"/>
              <w:widowControl/>
              <w:numPr>
                <w:ilvl w:val="0"/>
                <w:numId w:val="0"/>
              </w:numPr>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val="0"/>
                <w:bCs w:val="0"/>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18   废水检测</w:t>
            </w:r>
            <w:r>
              <w:rPr>
                <w:rFonts w:hint="default" w:ascii="Times New Roman" w:hAnsi="Times New Roman" w:cs="Times New Roman" w:eastAsiaTheme="minorEastAsia"/>
                <w:b/>
                <w:bCs/>
                <w:color w:val="auto"/>
                <w:kern w:val="2"/>
                <w:sz w:val="24"/>
                <w:szCs w:val="24"/>
                <w:lang w:val="en-US" w:eastAsia="zh-CN" w:bidi="ar-SA"/>
              </w:rPr>
              <w:t>结果</w:t>
            </w:r>
          </w:p>
          <w:tbl>
            <w:tblPr>
              <w:tblStyle w:val="20"/>
              <w:tblW w:w="50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2"/>
              <w:gridCol w:w="1466"/>
              <w:gridCol w:w="1852"/>
              <w:gridCol w:w="1326"/>
              <w:gridCol w:w="1513"/>
              <w:gridCol w:w="1375"/>
            </w:tblGrid>
            <w:tr w14:paraId="21FA8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2" w:hRule="atLeast"/>
                <w:jc w:val="center"/>
              </w:trPr>
              <w:tc>
                <w:tcPr>
                  <w:tcW w:w="845" w:type="pct"/>
                  <w:noWrap w:val="0"/>
                  <w:vAlign w:val="center"/>
                </w:tcPr>
                <w:p w14:paraId="46BBDB2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采样日期</w:t>
                  </w:r>
                </w:p>
              </w:tc>
              <w:tc>
                <w:tcPr>
                  <w:tcW w:w="808" w:type="pct"/>
                  <w:noWrap w:val="0"/>
                  <w:vAlign w:val="center"/>
                </w:tcPr>
                <w:p w14:paraId="3120BFE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检测点位</w:t>
                  </w:r>
                </w:p>
              </w:tc>
              <w:tc>
                <w:tcPr>
                  <w:tcW w:w="1021" w:type="pct"/>
                  <w:noWrap w:val="0"/>
                  <w:vAlign w:val="center"/>
                </w:tcPr>
                <w:p w14:paraId="15C1817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检测因子</w:t>
                  </w:r>
                </w:p>
              </w:tc>
              <w:tc>
                <w:tcPr>
                  <w:tcW w:w="731" w:type="pct"/>
                  <w:noWrap w:val="0"/>
                  <w:vAlign w:val="center"/>
                </w:tcPr>
                <w:p w14:paraId="2950337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检测频次</w:t>
                  </w:r>
                </w:p>
              </w:tc>
              <w:tc>
                <w:tcPr>
                  <w:tcW w:w="834" w:type="pct"/>
                  <w:noWrap w:val="0"/>
                  <w:vAlign w:val="center"/>
                </w:tcPr>
                <w:p w14:paraId="48BFD98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排放浓度</w:t>
                  </w:r>
                </w:p>
              </w:tc>
              <w:tc>
                <w:tcPr>
                  <w:tcW w:w="758" w:type="pct"/>
                  <w:noWrap w:val="0"/>
                  <w:vAlign w:val="center"/>
                </w:tcPr>
                <w:p w14:paraId="03E732B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单位</w:t>
                  </w:r>
                </w:p>
              </w:tc>
            </w:tr>
            <w:tr w14:paraId="43E46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restart"/>
                  <w:noWrap w:val="0"/>
                  <w:vAlign w:val="center"/>
                </w:tcPr>
                <w:p w14:paraId="4F621BF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2025.02.28</w:t>
                  </w:r>
                </w:p>
              </w:tc>
              <w:tc>
                <w:tcPr>
                  <w:tcW w:w="808" w:type="pct"/>
                  <w:vMerge w:val="restart"/>
                  <w:noWrap w:val="0"/>
                  <w:vAlign w:val="center"/>
                </w:tcPr>
                <w:p w14:paraId="33239CC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生活污水排放口</w:t>
                  </w:r>
                </w:p>
              </w:tc>
              <w:tc>
                <w:tcPr>
                  <w:tcW w:w="1021" w:type="pct"/>
                  <w:vMerge w:val="restart"/>
                  <w:noWrap w:val="0"/>
                  <w:vAlign w:val="center"/>
                </w:tcPr>
                <w:p w14:paraId="5C3C8FA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化学需氧量</w:t>
                  </w:r>
                </w:p>
              </w:tc>
              <w:tc>
                <w:tcPr>
                  <w:tcW w:w="731" w:type="pct"/>
                  <w:noWrap w:val="0"/>
                  <w:vAlign w:val="center"/>
                </w:tcPr>
                <w:p w14:paraId="21887B1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34" w:type="pct"/>
                  <w:noWrap w:val="0"/>
                  <w:vAlign w:val="center"/>
                </w:tcPr>
                <w:p w14:paraId="0574792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156</w:t>
                  </w:r>
                </w:p>
              </w:tc>
              <w:tc>
                <w:tcPr>
                  <w:tcW w:w="758" w:type="pct"/>
                  <w:vMerge w:val="restart"/>
                  <w:noWrap w:val="0"/>
                  <w:vAlign w:val="center"/>
                </w:tcPr>
                <w:p w14:paraId="01AC5F2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mg/L</w:t>
                  </w:r>
                </w:p>
              </w:tc>
            </w:tr>
            <w:tr w14:paraId="3A38B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5B4D73F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0EFAA6D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7247423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0F2C4F3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34" w:type="pct"/>
                  <w:noWrap w:val="0"/>
                  <w:vAlign w:val="center"/>
                </w:tcPr>
                <w:p w14:paraId="583E417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154</w:t>
                  </w:r>
                </w:p>
              </w:tc>
              <w:tc>
                <w:tcPr>
                  <w:tcW w:w="758" w:type="pct"/>
                  <w:vMerge w:val="continue"/>
                  <w:noWrap w:val="0"/>
                  <w:vAlign w:val="center"/>
                </w:tcPr>
                <w:p w14:paraId="5AFF4EB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45187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451D8F5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3B7D697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78D7454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33EF10E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34" w:type="pct"/>
                  <w:noWrap w:val="0"/>
                  <w:vAlign w:val="center"/>
                </w:tcPr>
                <w:p w14:paraId="7E08A54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151</w:t>
                  </w:r>
                </w:p>
              </w:tc>
              <w:tc>
                <w:tcPr>
                  <w:tcW w:w="758" w:type="pct"/>
                  <w:vMerge w:val="continue"/>
                  <w:noWrap w:val="0"/>
                  <w:vAlign w:val="center"/>
                </w:tcPr>
                <w:p w14:paraId="0E26FE5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46F2B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67DDB35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2EC9058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2C090BB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481895D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均值</w:t>
                  </w:r>
                </w:p>
              </w:tc>
              <w:tc>
                <w:tcPr>
                  <w:tcW w:w="834" w:type="pct"/>
                  <w:noWrap w:val="0"/>
                  <w:vAlign w:val="center"/>
                </w:tcPr>
                <w:p w14:paraId="5F7DDBC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154</w:t>
                  </w:r>
                </w:p>
              </w:tc>
              <w:tc>
                <w:tcPr>
                  <w:tcW w:w="758" w:type="pct"/>
                  <w:vMerge w:val="continue"/>
                  <w:noWrap w:val="0"/>
                  <w:vAlign w:val="center"/>
                </w:tcPr>
                <w:p w14:paraId="0EB9B7C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233EE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120A263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721E2EF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restart"/>
                  <w:noWrap w:val="0"/>
                  <w:vAlign w:val="center"/>
                </w:tcPr>
                <w:p w14:paraId="47BE6C4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五日生化需氧量</w:t>
                  </w:r>
                </w:p>
              </w:tc>
              <w:tc>
                <w:tcPr>
                  <w:tcW w:w="731" w:type="pct"/>
                  <w:noWrap w:val="0"/>
                  <w:vAlign w:val="center"/>
                </w:tcPr>
                <w:p w14:paraId="5A4585A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34" w:type="pct"/>
                  <w:noWrap w:val="0"/>
                  <w:vAlign w:val="center"/>
                </w:tcPr>
                <w:p w14:paraId="329454B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55.7</w:t>
                  </w:r>
                </w:p>
              </w:tc>
              <w:tc>
                <w:tcPr>
                  <w:tcW w:w="758" w:type="pct"/>
                  <w:vMerge w:val="continue"/>
                  <w:noWrap w:val="0"/>
                  <w:vAlign w:val="center"/>
                </w:tcPr>
                <w:p w14:paraId="3F22EE7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3FA96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45A9893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4BB626B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352FFE8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2AE6D48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34" w:type="pct"/>
                  <w:noWrap w:val="0"/>
                  <w:vAlign w:val="center"/>
                </w:tcPr>
                <w:p w14:paraId="243E258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56.2</w:t>
                  </w:r>
                </w:p>
              </w:tc>
              <w:tc>
                <w:tcPr>
                  <w:tcW w:w="758" w:type="pct"/>
                  <w:vMerge w:val="continue"/>
                  <w:noWrap w:val="0"/>
                  <w:vAlign w:val="center"/>
                </w:tcPr>
                <w:p w14:paraId="736A360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52B39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389C2B0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64BA2EE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0D38815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33E909E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34" w:type="pct"/>
                  <w:noWrap w:val="0"/>
                  <w:vAlign w:val="center"/>
                </w:tcPr>
                <w:p w14:paraId="6372FD7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56.5</w:t>
                  </w:r>
                </w:p>
              </w:tc>
              <w:tc>
                <w:tcPr>
                  <w:tcW w:w="758" w:type="pct"/>
                  <w:vMerge w:val="continue"/>
                  <w:noWrap w:val="0"/>
                  <w:vAlign w:val="center"/>
                </w:tcPr>
                <w:p w14:paraId="334960A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7C99F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845" w:type="pct"/>
                  <w:vMerge w:val="continue"/>
                  <w:noWrap w:val="0"/>
                  <w:vAlign w:val="center"/>
                </w:tcPr>
                <w:p w14:paraId="5043EA0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27F6A05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10A277F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2CB72D2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均值</w:t>
                  </w:r>
                </w:p>
              </w:tc>
              <w:tc>
                <w:tcPr>
                  <w:tcW w:w="834" w:type="pct"/>
                  <w:noWrap w:val="0"/>
                  <w:vAlign w:val="center"/>
                </w:tcPr>
                <w:p w14:paraId="740B549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56.1</w:t>
                  </w:r>
                </w:p>
              </w:tc>
              <w:tc>
                <w:tcPr>
                  <w:tcW w:w="758" w:type="pct"/>
                  <w:vMerge w:val="continue"/>
                  <w:noWrap w:val="0"/>
                  <w:vAlign w:val="center"/>
                </w:tcPr>
                <w:p w14:paraId="50B75BD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40C03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20E713C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2E0C6D7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restart"/>
                  <w:noWrap w:val="0"/>
                  <w:vAlign w:val="center"/>
                </w:tcPr>
                <w:p w14:paraId="7585FD2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悬浮物</w:t>
                  </w:r>
                </w:p>
              </w:tc>
              <w:tc>
                <w:tcPr>
                  <w:tcW w:w="731" w:type="pct"/>
                  <w:noWrap w:val="0"/>
                  <w:vAlign w:val="center"/>
                </w:tcPr>
                <w:p w14:paraId="507E6BD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34" w:type="pct"/>
                  <w:noWrap w:val="0"/>
                  <w:vAlign w:val="center"/>
                </w:tcPr>
                <w:p w14:paraId="7B681CE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85</w:t>
                  </w:r>
                </w:p>
              </w:tc>
              <w:tc>
                <w:tcPr>
                  <w:tcW w:w="758" w:type="pct"/>
                  <w:vMerge w:val="continue"/>
                  <w:noWrap w:val="0"/>
                  <w:vAlign w:val="center"/>
                </w:tcPr>
                <w:p w14:paraId="771428F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79879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6B67475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4694518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60485A9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36C45F9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34" w:type="pct"/>
                  <w:noWrap w:val="0"/>
                  <w:vAlign w:val="center"/>
                </w:tcPr>
                <w:p w14:paraId="1E65BFA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82</w:t>
                  </w:r>
                </w:p>
              </w:tc>
              <w:tc>
                <w:tcPr>
                  <w:tcW w:w="758" w:type="pct"/>
                  <w:vMerge w:val="continue"/>
                  <w:noWrap w:val="0"/>
                  <w:vAlign w:val="center"/>
                </w:tcPr>
                <w:p w14:paraId="0884F11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3E34E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0C112B7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3936996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1E1E581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7709962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34" w:type="pct"/>
                  <w:noWrap w:val="0"/>
                  <w:vAlign w:val="center"/>
                </w:tcPr>
                <w:p w14:paraId="68E3B1D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83</w:t>
                  </w:r>
                </w:p>
              </w:tc>
              <w:tc>
                <w:tcPr>
                  <w:tcW w:w="758" w:type="pct"/>
                  <w:vMerge w:val="continue"/>
                  <w:noWrap w:val="0"/>
                  <w:vAlign w:val="center"/>
                </w:tcPr>
                <w:p w14:paraId="70E87DE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50E8B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66E6D44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173A258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7F8AC57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39BD95C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均值</w:t>
                  </w:r>
                </w:p>
              </w:tc>
              <w:tc>
                <w:tcPr>
                  <w:tcW w:w="834" w:type="pct"/>
                  <w:noWrap w:val="0"/>
                  <w:vAlign w:val="center"/>
                </w:tcPr>
                <w:p w14:paraId="34CD3CB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83</w:t>
                  </w:r>
                </w:p>
              </w:tc>
              <w:tc>
                <w:tcPr>
                  <w:tcW w:w="758" w:type="pct"/>
                  <w:vMerge w:val="continue"/>
                  <w:noWrap w:val="0"/>
                  <w:vAlign w:val="center"/>
                </w:tcPr>
                <w:p w14:paraId="2574859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34557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1AB89DA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5D46319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restart"/>
                  <w:noWrap w:val="0"/>
                  <w:vAlign w:val="center"/>
                </w:tcPr>
                <w:p w14:paraId="736C3FB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氨氮</w:t>
                  </w:r>
                </w:p>
              </w:tc>
              <w:tc>
                <w:tcPr>
                  <w:tcW w:w="731" w:type="pct"/>
                  <w:noWrap w:val="0"/>
                  <w:vAlign w:val="center"/>
                </w:tcPr>
                <w:p w14:paraId="6B4E149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34" w:type="pct"/>
                  <w:noWrap w:val="0"/>
                  <w:vAlign w:val="center"/>
                </w:tcPr>
                <w:p w14:paraId="723E13B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10.7</w:t>
                  </w:r>
                </w:p>
              </w:tc>
              <w:tc>
                <w:tcPr>
                  <w:tcW w:w="758" w:type="pct"/>
                  <w:vMerge w:val="continue"/>
                  <w:noWrap w:val="0"/>
                  <w:vAlign w:val="center"/>
                </w:tcPr>
                <w:p w14:paraId="161CDB8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347F2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26FF675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7D4326A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4F31EBA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49B4C12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34" w:type="pct"/>
                  <w:noWrap w:val="0"/>
                  <w:vAlign w:val="center"/>
                </w:tcPr>
                <w:p w14:paraId="5A6A6A8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11.3</w:t>
                  </w:r>
                </w:p>
              </w:tc>
              <w:tc>
                <w:tcPr>
                  <w:tcW w:w="758" w:type="pct"/>
                  <w:vMerge w:val="continue"/>
                  <w:noWrap w:val="0"/>
                  <w:vAlign w:val="center"/>
                </w:tcPr>
                <w:p w14:paraId="6585010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52A46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2C2FFC8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770C8F4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6BA04B8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0EC57DA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34" w:type="pct"/>
                  <w:noWrap w:val="0"/>
                  <w:vAlign w:val="center"/>
                </w:tcPr>
                <w:p w14:paraId="7A44387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11.0</w:t>
                  </w:r>
                </w:p>
              </w:tc>
              <w:tc>
                <w:tcPr>
                  <w:tcW w:w="758" w:type="pct"/>
                  <w:vMerge w:val="continue"/>
                  <w:noWrap w:val="0"/>
                  <w:vAlign w:val="center"/>
                </w:tcPr>
                <w:p w14:paraId="3B5AA94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2C2BC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198BA46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41D46CC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5F2B80E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0523720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均值</w:t>
                  </w:r>
                </w:p>
              </w:tc>
              <w:tc>
                <w:tcPr>
                  <w:tcW w:w="834" w:type="pct"/>
                  <w:noWrap w:val="0"/>
                  <w:vAlign w:val="center"/>
                </w:tcPr>
                <w:p w14:paraId="4BC41CC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11.0</w:t>
                  </w:r>
                </w:p>
              </w:tc>
              <w:tc>
                <w:tcPr>
                  <w:tcW w:w="758" w:type="pct"/>
                  <w:vMerge w:val="continue"/>
                  <w:noWrap w:val="0"/>
                  <w:vAlign w:val="center"/>
                </w:tcPr>
                <w:p w14:paraId="1846B43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4C0D2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024D000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6E14C12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restart"/>
                  <w:noWrap w:val="0"/>
                  <w:vAlign w:val="center"/>
                </w:tcPr>
                <w:p w14:paraId="34922A3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总磷</w:t>
                  </w:r>
                </w:p>
              </w:tc>
              <w:tc>
                <w:tcPr>
                  <w:tcW w:w="731" w:type="pct"/>
                  <w:noWrap w:val="0"/>
                  <w:vAlign w:val="center"/>
                </w:tcPr>
                <w:p w14:paraId="06143BE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34" w:type="pct"/>
                  <w:noWrap w:val="0"/>
                  <w:vAlign w:val="center"/>
                </w:tcPr>
                <w:p w14:paraId="254D63C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1.21</w:t>
                  </w:r>
                </w:p>
              </w:tc>
              <w:tc>
                <w:tcPr>
                  <w:tcW w:w="758" w:type="pct"/>
                  <w:vMerge w:val="continue"/>
                  <w:noWrap w:val="0"/>
                  <w:vAlign w:val="center"/>
                </w:tcPr>
                <w:p w14:paraId="1FAC800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146AA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22A012D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149944A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5A4C932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0505E72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34" w:type="pct"/>
                  <w:noWrap w:val="0"/>
                  <w:vAlign w:val="center"/>
                </w:tcPr>
                <w:p w14:paraId="1BB7981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1.18</w:t>
                  </w:r>
                </w:p>
              </w:tc>
              <w:tc>
                <w:tcPr>
                  <w:tcW w:w="758" w:type="pct"/>
                  <w:vMerge w:val="continue"/>
                  <w:noWrap w:val="0"/>
                  <w:vAlign w:val="center"/>
                </w:tcPr>
                <w:p w14:paraId="3FF59A9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6AF43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3F26A07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7F608D2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1401B58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6D60186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34" w:type="pct"/>
                  <w:noWrap w:val="0"/>
                  <w:vAlign w:val="center"/>
                </w:tcPr>
                <w:p w14:paraId="77FAFB9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1.30</w:t>
                  </w:r>
                </w:p>
              </w:tc>
              <w:tc>
                <w:tcPr>
                  <w:tcW w:w="758" w:type="pct"/>
                  <w:vMerge w:val="continue"/>
                  <w:noWrap w:val="0"/>
                  <w:vAlign w:val="center"/>
                </w:tcPr>
                <w:p w14:paraId="1AEC765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3836D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341DD23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72FAC44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65C49D4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23298A7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均值</w:t>
                  </w:r>
                </w:p>
              </w:tc>
              <w:tc>
                <w:tcPr>
                  <w:tcW w:w="834" w:type="pct"/>
                  <w:noWrap w:val="0"/>
                  <w:vAlign w:val="center"/>
                </w:tcPr>
                <w:p w14:paraId="6E7274B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1.23</w:t>
                  </w:r>
                </w:p>
              </w:tc>
              <w:tc>
                <w:tcPr>
                  <w:tcW w:w="758" w:type="pct"/>
                  <w:vMerge w:val="continue"/>
                  <w:noWrap w:val="0"/>
                  <w:vAlign w:val="center"/>
                </w:tcPr>
                <w:p w14:paraId="3F5C117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120CD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3F044EE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01215FA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restart"/>
                  <w:noWrap w:val="0"/>
                  <w:vAlign w:val="center"/>
                </w:tcPr>
                <w:p w14:paraId="3D20EAD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总氮</w:t>
                  </w:r>
                </w:p>
              </w:tc>
              <w:tc>
                <w:tcPr>
                  <w:tcW w:w="731" w:type="pct"/>
                  <w:noWrap w:val="0"/>
                  <w:vAlign w:val="center"/>
                </w:tcPr>
                <w:p w14:paraId="2C8BB25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34" w:type="pct"/>
                  <w:noWrap w:val="0"/>
                  <w:vAlign w:val="center"/>
                </w:tcPr>
                <w:p w14:paraId="3C0463B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15.3</w:t>
                  </w:r>
                </w:p>
              </w:tc>
              <w:tc>
                <w:tcPr>
                  <w:tcW w:w="758" w:type="pct"/>
                  <w:vMerge w:val="continue"/>
                  <w:noWrap w:val="0"/>
                  <w:vAlign w:val="center"/>
                </w:tcPr>
                <w:p w14:paraId="27C1542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50FBD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75058E4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3C7AA8E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7DCCD10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17E245C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34" w:type="pct"/>
                  <w:noWrap w:val="0"/>
                  <w:vAlign w:val="center"/>
                </w:tcPr>
                <w:p w14:paraId="3621A65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15.8</w:t>
                  </w:r>
                </w:p>
              </w:tc>
              <w:tc>
                <w:tcPr>
                  <w:tcW w:w="758" w:type="pct"/>
                  <w:vMerge w:val="continue"/>
                  <w:noWrap w:val="0"/>
                  <w:vAlign w:val="center"/>
                </w:tcPr>
                <w:p w14:paraId="453EAA6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53AAC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05167A5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1C454EF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0150586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24AF923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34" w:type="pct"/>
                  <w:noWrap w:val="0"/>
                  <w:vAlign w:val="center"/>
                </w:tcPr>
                <w:p w14:paraId="198C615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16.7</w:t>
                  </w:r>
                </w:p>
              </w:tc>
              <w:tc>
                <w:tcPr>
                  <w:tcW w:w="758" w:type="pct"/>
                  <w:vMerge w:val="continue"/>
                  <w:noWrap w:val="0"/>
                  <w:vAlign w:val="center"/>
                </w:tcPr>
                <w:p w14:paraId="31D225C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6A316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0048203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3AC555C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637A3F5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2B0B4DF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均值</w:t>
                  </w:r>
                </w:p>
              </w:tc>
              <w:tc>
                <w:tcPr>
                  <w:tcW w:w="834" w:type="pct"/>
                  <w:noWrap w:val="0"/>
                  <w:vAlign w:val="center"/>
                </w:tcPr>
                <w:p w14:paraId="7C0D17B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15.9</w:t>
                  </w:r>
                </w:p>
              </w:tc>
              <w:tc>
                <w:tcPr>
                  <w:tcW w:w="758" w:type="pct"/>
                  <w:vMerge w:val="continue"/>
                  <w:noWrap w:val="0"/>
                  <w:vAlign w:val="center"/>
                </w:tcPr>
                <w:p w14:paraId="52F90FE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6FA57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restart"/>
                  <w:noWrap w:val="0"/>
                  <w:vAlign w:val="center"/>
                </w:tcPr>
                <w:p w14:paraId="381151D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2025.03.01</w:t>
                  </w:r>
                </w:p>
              </w:tc>
              <w:tc>
                <w:tcPr>
                  <w:tcW w:w="808" w:type="pct"/>
                  <w:vMerge w:val="restart"/>
                  <w:noWrap w:val="0"/>
                  <w:vAlign w:val="center"/>
                </w:tcPr>
                <w:p w14:paraId="3FFAA5F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生活污水排放口</w:t>
                  </w:r>
                </w:p>
              </w:tc>
              <w:tc>
                <w:tcPr>
                  <w:tcW w:w="1021" w:type="pct"/>
                  <w:vMerge w:val="restart"/>
                  <w:noWrap w:val="0"/>
                  <w:vAlign w:val="center"/>
                </w:tcPr>
                <w:p w14:paraId="2976EED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化学需氧量</w:t>
                  </w:r>
                </w:p>
              </w:tc>
              <w:tc>
                <w:tcPr>
                  <w:tcW w:w="731" w:type="pct"/>
                  <w:noWrap w:val="0"/>
                  <w:vAlign w:val="center"/>
                </w:tcPr>
                <w:p w14:paraId="2C5CB95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34" w:type="pct"/>
                  <w:noWrap w:val="0"/>
                  <w:vAlign w:val="center"/>
                </w:tcPr>
                <w:p w14:paraId="319B212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145</w:t>
                  </w:r>
                </w:p>
              </w:tc>
              <w:tc>
                <w:tcPr>
                  <w:tcW w:w="758" w:type="pct"/>
                  <w:vMerge w:val="restart"/>
                  <w:noWrap w:val="0"/>
                  <w:vAlign w:val="center"/>
                </w:tcPr>
                <w:p w14:paraId="6A191FE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mg/L</w:t>
                  </w:r>
                </w:p>
              </w:tc>
            </w:tr>
            <w:tr w14:paraId="04F37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1C0705F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29604A2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5EB7AA7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4093B20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34" w:type="pct"/>
                  <w:noWrap w:val="0"/>
                  <w:vAlign w:val="center"/>
                </w:tcPr>
                <w:p w14:paraId="15BDF33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148</w:t>
                  </w:r>
                </w:p>
              </w:tc>
              <w:tc>
                <w:tcPr>
                  <w:tcW w:w="758" w:type="pct"/>
                  <w:vMerge w:val="continue"/>
                  <w:noWrap w:val="0"/>
                  <w:vAlign w:val="center"/>
                </w:tcPr>
                <w:p w14:paraId="2186B33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3C772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717E757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7646F32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469C88E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7182792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34" w:type="pct"/>
                  <w:noWrap w:val="0"/>
                  <w:vAlign w:val="center"/>
                </w:tcPr>
                <w:p w14:paraId="3B48449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150</w:t>
                  </w:r>
                </w:p>
              </w:tc>
              <w:tc>
                <w:tcPr>
                  <w:tcW w:w="758" w:type="pct"/>
                  <w:vMerge w:val="continue"/>
                  <w:noWrap w:val="0"/>
                  <w:vAlign w:val="center"/>
                </w:tcPr>
                <w:p w14:paraId="75D852C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4DD70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442E278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331C589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00A5A32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1BD5EA9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均值</w:t>
                  </w:r>
                </w:p>
              </w:tc>
              <w:tc>
                <w:tcPr>
                  <w:tcW w:w="834" w:type="pct"/>
                  <w:noWrap w:val="0"/>
                  <w:vAlign w:val="center"/>
                </w:tcPr>
                <w:p w14:paraId="59FCFA6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148</w:t>
                  </w:r>
                </w:p>
              </w:tc>
              <w:tc>
                <w:tcPr>
                  <w:tcW w:w="758" w:type="pct"/>
                  <w:vMerge w:val="continue"/>
                  <w:noWrap w:val="0"/>
                  <w:vAlign w:val="center"/>
                </w:tcPr>
                <w:p w14:paraId="1998479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56FE2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4D73278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0194D74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restart"/>
                  <w:noWrap w:val="0"/>
                  <w:vAlign w:val="center"/>
                </w:tcPr>
                <w:p w14:paraId="44F5C51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五日生化需氧量</w:t>
                  </w:r>
                </w:p>
              </w:tc>
              <w:tc>
                <w:tcPr>
                  <w:tcW w:w="731" w:type="pct"/>
                  <w:noWrap w:val="0"/>
                  <w:vAlign w:val="center"/>
                </w:tcPr>
                <w:p w14:paraId="1547F33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34" w:type="pct"/>
                  <w:noWrap w:val="0"/>
                  <w:vAlign w:val="center"/>
                </w:tcPr>
                <w:p w14:paraId="716F6D3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54.2</w:t>
                  </w:r>
                </w:p>
              </w:tc>
              <w:tc>
                <w:tcPr>
                  <w:tcW w:w="758" w:type="pct"/>
                  <w:vMerge w:val="continue"/>
                  <w:noWrap w:val="0"/>
                  <w:vAlign w:val="center"/>
                </w:tcPr>
                <w:p w14:paraId="0A530A8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6CE2C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3B8BDBA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1F895C7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230CC38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6DA1FB0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34" w:type="pct"/>
                  <w:noWrap w:val="0"/>
                  <w:vAlign w:val="center"/>
                </w:tcPr>
                <w:p w14:paraId="6C5E8C6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52.0</w:t>
                  </w:r>
                </w:p>
              </w:tc>
              <w:tc>
                <w:tcPr>
                  <w:tcW w:w="758" w:type="pct"/>
                  <w:vMerge w:val="continue"/>
                  <w:noWrap w:val="0"/>
                  <w:vAlign w:val="center"/>
                </w:tcPr>
                <w:p w14:paraId="2D83A38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4A8FC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3BCBD8F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146F75C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24C691E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5858AF2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34" w:type="pct"/>
                  <w:noWrap w:val="0"/>
                  <w:vAlign w:val="center"/>
                </w:tcPr>
                <w:p w14:paraId="7456E47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53.6</w:t>
                  </w:r>
                </w:p>
              </w:tc>
              <w:tc>
                <w:tcPr>
                  <w:tcW w:w="758" w:type="pct"/>
                  <w:vMerge w:val="continue"/>
                  <w:noWrap w:val="0"/>
                  <w:vAlign w:val="center"/>
                </w:tcPr>
                <w:p w14:paraId="5CBAC18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29789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06138E0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6AEDB5E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5765811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01096FE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均值</w:t>
                  </w:r>
                </w:p>
              </w:tc>
              <w:tc>
                <w:tcPr>
                  <w:tcW w:w="834" w:type="pct"/>
                  <w:noWrap w:val="0"/>
                  <w:vAlign w:val="center"/>
                </w:tcPr>
                <w:p w14:paraId="2DBA00C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53.3</w:t>
                  </w:r>
                </w:p>
              </w:tc>
              <w:tc>
                <w:tcPr>
                  <w:tcW w:w="758" w:type="pct"/>
                  <w:vMerge w:val="continue"/>
                  <w:noWrap w:val="0"/>
                  <w:vAlign w:val="center"/>
                </w:tcPr>
                <w:p w14:paraId="2FED59A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503B0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046BEB9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6FCFF44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restart"/>
                  <w:noWrap w:val="0"/>
                  <w:vAlign w:val="center"/>
                </w:tcPr>
                <w:p w14:paraId="31B2575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悬浮物</w:t>
                  </w:r>
                </w:p>
              </w:tc>
              <w:tc>
                <w:tcPr>
                  <w:tcW w:w="731" w:type="pct"/>
                  <w:noWrap w:val="0"/>
                  <w:vAlign w:val="center"/>
                </w:tcPr>
                <w:p w14:paraId="5D2C55E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34" w:type="pct"/>
                  <w:noWrap w:val="0"/>
                  <w:vAlign w:val="center"/>
                </w:tcPr>
                <w:p w14:paraId="4DBBBA8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79</w:t>
                  </w:r>
                </w:p>
              </w:tc>
              <w:tc>
                <w:tcPr>
                  <w:tcW w:w="758" w:type="pct"/>
                  <w:vMerge w:val="continue"/>
                  <w:noWrap w:val="0"/>
                  <w:vAlign w:val="center"/>
                </w:tcPr>
                <w:p w14:paraId="7F6C803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793E2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7C33984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1690FF0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4EC74A2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5F71D0D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34" w:type="pct"/>
                  <w:noWrap w:val="0"/>
                  <w:vAlign w:val="center"/>
                </w:tcPr>
                <w:p w14:paraId="34999C2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80</w:t>
                  </w:r>
                </w:p>
              </w:tc>
              <w:tc>
                <w:tcPr>
                  <w:tcW w:w="758" w:type="pct"/>
                  <w:vMerge w:val="continue"/>
                  <w:noWrap w:val="0"/>
                  <w:vAlign w:val="center"/>
                </w:tcPr>
                <w:p w14:paraId="3E8145F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37395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54EE887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3D110F1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1F6B533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0A8A51D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34" w:type="pct"/>
                  <w:noWrap w:val="0"/>
                  <w:vAlign w:val="center"/>
                </w:tcPr>
                <w:p w14:paraId="5AE26D3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76</w:t>
                  </w:r>
                </w:p>
              </w:tc>
              <w:tc>
                <w:tcPr>
                  <w:tcW w:w="758" w:type="pct"/>
                  <w:vMerge w:val="continue"/>
                  <w:noWrap w:val="0"/>
                  <w:vAlign w:val="center"/>
                </w:tcPr>
                <w:p w14:paraId="4A495F4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438C6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3160174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3150BE2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5588372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50AD02E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均值</w:t>
                  </w:r>
                </w:p>
              </w:tc>
              <w:tc>
                <w:tcPr>
                  <w:tcW w:w="834" w:type="pct"/>
                  <w:noWrap w:val="0"/>
                  <w:vAlign w:val="center"/>
                </w:tcPr>
                <w:p w14:paraId="11EA9CD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78</w:t>
                  </w:r>
                </w:p>
              </w:tc>
              <w:tc>
                <w:tcPr>
                  <w:tcW w:w="758" w:type="pct"/>
                  <w:vMerge w:val="continue"/>
                  <w:noWrap w:val="0"/>
                  <w:vAlign w:val="center"/>
                </w:tcPr>
                <w:p w14:paraId="17ECE35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7D289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230122D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2A23BB1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restart"/>
                  <w:noWrap w:val="0"/>
                  <w:vAlign w:val="center"/>
                </w:tcPr>
                <w:p w14:paraId="6392946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氨氮</w:t>
                  </w:r>
                </w:p>
              </w:tc>
              <w:tc>
                <w:tcPr>
                  <w:tcW w:w="731" w:type="pct"/>
                  <w:noWrap w:val="0"/>
                  <w:vAlign w:val="center"/>
                </w:tcPr>
                <w:p w14:paraId="7CD5983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34" w:type="pct"/>
                  <w:noWrap w:val="0"/>
                  <w:vAlign w:val="center"/>
                </w:tcPr>
                <w:p w14:paraId="211C3C7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9.74</w:t>
                  </w:r>
                </w:p>
              </w:tc>
              <w:tc>
                <w:tcPr>
                  <w:tcW w:w="758" w:type="pct"/>
                  <w:vMerge w:val="continue"/>
                  <w:noWrap w:val="0"/>
                  <w:vAlign w:val="center"/>
                </w:tcPr>
                <w:p w14:paraId="2DCB71A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3B8F5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7EE5138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62F54BD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6F37158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0CE0C32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34" w:type="pct"/>
                  <w:noWrap w:val="0"/>
                  <w:vAlign w:val="center"/>
                </w:tcPr>
                <w:p w14:paraId="37FF9E6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9.46</w:t>
                  </w:r>
                </w:p>
              </w:tc>
              <w:tc>
                <w:tcPr>
                  <w:tcW w:w="758" w:type="pct"/>
                  <w:vMerge w:val="continue"/>
                  <w:noWrap w:val="0"/>
                  <w:vAlign w:val="center"/>
                </w:tcPr>
                <w:p w14:paraId="55BCBBE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78209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72F9A68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18CC933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0C16565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13F8216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34" w:type="pct"/>
                  <w:noWrap w:val="0"/>
                  <w:vAlign w:val="center"/>
                </w:tcPr>
                <w:p w14:paraId="6AE7BC5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9.91</w:t>
                  </w:r>
                </w:p>
              </w:tc>
              <w:tc>
                <w:tcPr>
                  <w:tcW w:w="758" w:type="pct"/>
                  <w:vMerge w:val="continue"/>
                  <w:noWrap w:val="0"/>
                  <w:vAlign w:val="center"/>
                </w:tcPr>
                <w:p w14:paraId="105DCCD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7C124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345CE3B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7A391BE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23ED83C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4ABD427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均值</w:t>
                  </w:r>
                </w:p>
              </w:tc>
              <w:tc>
                <w:tcPr>
                  <w:tcW w:w="834" w:type="pct"/>
                  <w:noWrap w:val="0"/>
                  <w:vAlign w:val="center"/>
                </w:tcPr>
                <w:p w14:paraId="10F2A21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9.70</w:t>
                  </w:r>
                </w:p>
              </w:tc>
              <w:tc>
                <w:tcPr>
                  <w:tcW w:w="758" w:type="pct"/>
                  <w:vMerge w:val="continue"/>
                  <w:noWrap w:val="0"/>
                  <w:vAlign w:val="center"/>
                </w:tcPr>
                <w:p w14:paraId="2BA7AA5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17F8F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67F811F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2EDE547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restart"/>
                  <w:noWrap w:val="0"/>
                  <w:vAlign w:val="center"/>
                </w:tcPr>
                <w:p w14:paraId="1FB54EE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总磷</w:t>
                  </w:r>
                </w:p>
              </w:tc>
              <w:tc>
                <w:tcPr>
                  <w:tcW w:w="731" w:type="pct"/>
                  <w:noWrap w:val="0"/>
                  <w:vAlign w:val="center"/>
                </w:tcPr>
                <w:p w14:paraId="0C32DF5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34" w:type="pct"/>
                  <w:noWrap w:val="0"/>
                  <w:vAlign w:val="center"/>
                </w:tcPr>
                <w:p w14:paraId="20C6806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1.03</w:t>
                  </w:r>
                </w:p>
              </w:tc>
              <w:tc>
                <w:tcPr>
                  <w:tcW w:w="758" w:type="pct"/>
                  <w:vMerge w:val="continue"/>
                  <w:noWrap w:val="0"/>
                  <w:vAlign w:val="center"/>
                </w:tcPr>
                <w:p w14:paraId="7C2A4A7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080D5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22A5681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65A976F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4EBE0F8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4FF73DF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34" w:type="pct"/>
                  <w:noWrap w:val="0"/>
                  <w:vAlign w:val="center"/>
                </w:tcPr>
                <w:p w14:paraId="07BE87F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0.98</w:t>
                  </w:r>
                </w:p>
              </w:tc>
              <w:tc>
                <w:tcPr>
                  <w:tcW w:w="758" w:type="pct"/>
                  <w:vMerge w:val="continue"/>
                  <w:noWrap w:val="0"/>
                  <w:vAlign w:val="center"/>
                </w:tcPr>
                <w:p w14:paraId="6CB352D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579FF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7DC5915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76DE9FA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486F817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285A891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34" w:type="pct"/>
                  <w:noWrap w:val="0"/>
                  <w:vAlign w:val="center"/>
                </w:tcPr>
                <w:p w14:paraId="1450F5A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1.06</w:t>
                  </w:r>
                </w:p>
              </w:tc>
              <w:tc>
                <w:tcPr>
                  <w:tcW w:w="758" w:type="pct"/>
                  <w:vMerge w:val="continue"/>
                  <w:noWrap w:val="0"/>
                  <w:vAlign w:val="center"/>
                </w:tcPr>
                <w:p w14:paraId="7A8470D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22055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5949F83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2D467AC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3AF0B09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030C96D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均值</w:t>
                  </w:r>
                </w:p>
              </w:tc>
              <w:tc>
                <w:tcPr>
                  <w:tcW w:w="834" w:type="pct"/>
                  <w:noWrap w:val="0"/>
                  <w:vAlign w:val="center"/>
                </w:tcPr>
                <w:p w14:paraId="109C103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1.02</w:t>
                  </w:r>
                </w:p>
              </w:tc>
              <w:tc>
                <w:tcPr>
                  <w:tcW w:w="758" w:type="pct"/>
                  <w:vMerge w:val="continue"/>
                  <w:noWrap w:val="0"/>
                  <w:vAlign w:val="center"/>
                </w:tcPr>
                <w:p w14:paraId="21DD038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09F55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52C636A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172CC55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restart"/>
                  <w:noWrap w:val="0"/>
                  <w:vAlign w:val="center"/>
                </w:tcPr>
                <w:p w14:paraId="49EAB4C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总氮</w:t>
                  </w:r>
                </w:p>
              </w:tc>
              <w:tc>
                <w:tcPr>
                  <w:tcW w:w="731" w:type="pct"/>
                  <w:noWrap w:val="0"/>
                  <w:vAlign w:val="center"/>
                </w:tcPr>
                <w:p w14:paraId="170A368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第1次</w:t>
                  </w:r>
                </w:p>
              </w:tc>
              <w:tc>
                <w:tcPr>
                  <w:tcW w:w="834" w:type="pct"/>
                  <w:noWrap w:val="0"/>
                  <w:vAlign w:val="center"/>
                </w:tcPr>
                <w:p w14:paraId="3BBFC4E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14.4</w:t>
                  </w:r>
                </w:p>
              </w:tc>
              <w:tc>
                <w:tcPr>
                  <w:tcW w:w="758" w:type="pct"/>
                  <w:vMerge w:val="continue"/>
                  <w:noWrap w:val="0"/>
                  <w:vAlign w:val="center"/>
                </w:tcPr>
                <w:p w14:paraId="7BBD5C4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67A55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166ADE4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45D00C5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13E4545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15E3D40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第2次</w:t>
                  </w:r>
                </w:p>
              </w:tc>
              <w:tc>
                <w:tcPr>
                  <w:tcW w:w="834" w:type="pct"/>
                  <w:noWrap w:val="0"/>
                  <w:vAlign w:val="center"/>
                </w:tcPr>
                <w:p w14:paraId="3037E82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15.0</w:t>
                  </w:r>
                </w:p>
              </w:tc>
              <w:tc>
                <w:tcPr>
                  <w:tcW w:w="758" w:type="pct"/>
                  <w:vMerge w:val="continue"/>
                  <w:noWrap w:val="0"/>
                  <w:vAlign w:val="center"/>
                </w:tcPr>
                <w:p w14:paraId="417C7AF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08224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29D6FA5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34BA7F8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14A298D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4E89834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第3次</w:t>
                  </w:r>
                </w:p>
              </w:tc>
              <w:tc>
                <w:tcPr>
                  <w:tcW w:w="834" w:type="pct"/>
                  <w:noWrap w:val="0"/>
                  <w:vAlign w:val="center"/>
                </w:tcPr>
                <w:p w14:paraId="4BA8E64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15.6</w:t>
                  </w:r>
                </w:p>
              </w:tc>
              <w:tc>
                <w:tcPr>
                  <w:tcW w:w="758" w:type="pct"/>
                  <w:vMerge w:val="continue"/>
                  <w:noWrap w:val="0"/>
                  <w:vAlign w:val="center"/>
                </w:tcPr>
                <w:p w14:paraId="6811F58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r w14:paraId="4555D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5" w:type="pct"/>
                  <w:vMerge w:val="continue"/>
                  <w:noWrap w:val="0"/>
                  <w:vAlign w:val="center"/>
                </w:tcPr>
                <w:p w14:paraId="1FE8023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808" w:type="pct"/>
                  <w:vMerge w:val="continue"/>
                  <w:noWrap w:val="0"/>
                  <w:vAlign w:val="center"/>
                </w:tcPr>
                <w:p w14:paraId="0350B86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1021" w:type="pct"/>
                  <w:vMerge w:val="continue"/>
                  <w:noWrap w:val="0"/>
                  <w:vAlign w:val="center"/>
                </w:tcPr>
                <w:p w14:paraId="6F206F9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c>
                <w:tcPr>
                  <w:tcW w:w="731" w:type="pct"/>
                  <w:noWrap w:val="0"/>
                  <w:vAlign w:val="center"/>
                </w:tcPr>
                <w:p w14:paraId="016F1D2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均值</w:t>
                  </w:r>
                </w:p>
              </w:tc>
              <w:tc>
                <w:tcPr>
                  <w:tcW w:w="834" w:type="pct"/>
                  <w:noWrap w:val="0"/>
                  <w:vAlign w:val="center"/>
                </w:tcPr>
                <w:p w14:paraId="035E32F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15.0</w:t>
                  </w:r>
                </w:p>
              </w:tc>
              <w:tc>
                <w:tcPr>
                  <w:tcW w:w="758" w:type="pct"/>
                  <w:vMerge w:val="continue"/>
                  <w:noWrap w:val="0"/>
                  <w:vAlign w:val="center"/>
                </w:tcPr>
                <w:p w14:paraId="67F4BF6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p>
              </w:tc>
            </w:tr>
          </w:tbl>
          <w:p w14:paraId="6EB4EAC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根据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上述</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检测结果，本项目</w:t>
            </w:r>
            <w:r>
              <w:rPr>
                <w:rFonts w:hint="default" w:ascii="Times New Roman" w:hAnsi="Times New Roman" w:eastAsia="宋体" w:cs="Times New Roman"/>
                <w:color w:val="auto"/>
                <w:sz w:val="24"/>
                <w:szCs w:val="24"/>
                <w:lang w:val="en-US" w:eastAsia="zh-CN"/>
              </w:rPr>
              <w:t>生活污水排放</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口</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145~156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52~56.5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76~85m</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9.46~11.3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0.98~1.30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14.4~16.7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满足《污水综合排放标准》（GB8978-1996）表4三级标准和长垣市第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2E10FC32">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3、</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21B8F874">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14:paraId="780B9EEA">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19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4"/>
              <w:gridCol w:w="2601"/>
              <w:gridCol w:w="1819"/>
              <w:gridCol w:w="2384"/>
            </w:tblGrid>
            <w:tr w14:paraId="6772A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244" w:type="pct"/>
                  <w:vMerge w:val="restart"/>
                  <w:noWrap w:val="0"/>
                  <w:vAlign w:val="center"/>
                </w:tcPr>
                <w:p w14:paraId="0422ADB6">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采样日期</w:t>
                  </w:r>
                </w:p>
              </w:tc>
              <w:tc>
                <w:tcPr>
                  <w:tcW w:w="1436" w:type="pct"/>
                  <w:vMerge w:val="restart"/>
                  <w:noWrap w:val="0"/>
                  <w:vAlign w:val="center"/>
                </w:tcPr>
                <w:p w14:paraId="454A76CE">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检测点位</w:t>
                  </w:r>
                </w:p>
              </w:tc>
              <w:tc>
                <w:tcPr>
                  <w:tcW w:w="1004" w:type="pct"/>
                  <w:vMerge w:val="restart"/>
                  <w:noWrap w:val="0"/>
                  <w:vAlign w:val="center"/>
                </w:tcPr>
                <w:p w14:paraId="20E279BA">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主要噪声源</w:t>
                  </w:r>
                </w:p>
              </w:tc>
              <w:tc>
                <w:tcPr>
                  <w:tcW w:w="1314" w:type="pct"/>
                  <w:noWrap w:val="0"/>
                  <w:vAlign w:val="center"/>
                </w:tcPr>
                <w:p w14:paraId="7C577E36">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测量值（</w:t>
                  </w:r>
                  <w:r>
                    <w:rPr>
                      <w:rFonts w:hint="default" w:ascii="Times New Roman" w:hAnsi="Times New Roman" w:eastAsia="宋体" w:cs="Times New Roman"/>
                      <w:sz w:val="21"/>
                      <w:szCs w:val="21"/>
                      <w:vertAlign w:val="baseline"/>
                      <w:lang w:val="en-US" w:eastAsia="zh-CN"/>
                    </w:rPr>
                    <w:t>Leq</w:t>
                  </w:r>
                  <w:r>
                    <w:rPr>
                      <w:rFonts w:hint="default" w:ascii="Times New Roman" w:hAnsi="Times New Roman" w:eastAsia="宋体" w:cs="Times New Roman"/>
                      <w:sz w:val="21"/>
                      <w:szCs w:val="21"/>
                      <w:vertAlign w:val="baseline"/>
                      <w:lang w:eastAsia="zh-CN"/>
                    </w:rPr>
                    <w:t>）</w:t>
                  </w:r>
                </w:p>
              </w:tc>
            </w:tr>
            <w:tr w14:paraId="10ADC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244" w:type="pct"/>
                  <w:vMerge w:val="continue"/>
                  <w:noWrap w:val="0"/>
                  <w:vAlign w:val="center"/>
                </w:tcPr>
                <w:p w14:paraId="09C17C1E">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eastAsia="zh-CN"/>
                    </w:rPr>
                  </w:pPr>
                </w:p>
              </w:tc>
              <w:tc>
                <w:tcPr>
                  <w:tcW w:w="1436" w:type="pct"/>
                  <w:vMerge w:val="continue"/>
                  <w:noWrap w:val="0"/>
                  <w:vAlign w:val="center"/>
                </w:tcPr>
                <w:p w14:paraId="413A6CC1">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eastAsia="zh-CN"/>
                    </w:rPr>
                  </w:pPr>
                </w:p>
              </w:tc>
              <w:tc>
                <w:tcPr>
                  <w:tcW w:w="1004" w:type="pct"/>
                  <w:vMerge w:val="continue"/>
                  <w:noWrap w:val="0"/>
                  <w:vAlign w:val="center"/>
                </w:tcPr>
                <w:p w14:paraId="69C51356">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eastAsia="zh-CN"/>
                    </w:rPr>
                  </w:pPr>
                </w:p>
              </w:tc>
              <w:tc>
                <w:tcPr>
                  <w:tcW w:w="1314" w:type="pct"/>
                  <w:noWrap w:val="0"/>
                  <w:vAlign w:val="center"/>
                </w:tcPr>
                <w:p w14:paraId="66041796">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昼间</w:t>
                  </w:r>
                  <w:r>
                    <w:rPr>
                      <w:rFonts w:hint="default" w:ascii="Times New Roman" w:hAnsi="Times New Roman" w:eastAsia="宋体" w:cs="Times New Roman"/>
                      <w:color w:val="auto"/>
                      <w:kern w:val="2"/>
                      <w:sz w:val="21"/>
                      <w:szCs w:val="21"/>
                      <w:highlight w:val="none"/>
                      <w:lang w:val="en-US" w:eastAsia="zh-CN" w:bidi="ar-SA"/>
                    </w:rPr>
                    <w:t>dB（A）</w:t>
                  </w:r>
                </w:p>
              </w:tc>
            </w:tr>
            <w:tr w14:paraId="27812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244" w:type="pct"/>
                  <w:noWrap w:val="0"/>
                  <w:vAlign w:val="center"/>
                </w:tcPr>
                <w:p w14:paraId="66E6B519">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2025.02.28</w:t>
                  </w:r>
                </w:p>
              </w:tc>
              <w:tc>
                <w:tcPr>
                  <w:tcW w:w="1436" w:type="pct"/>
                  <w:noWrap w:val="0"/>
                  <w:vAlign w:val="center"/>
                </w:tcPr>
                <w:p w14:paraId="0B0F1B82">
                  <w:pPr>
                    <w:pStyle w:val="41"/>
                    <w:keepNext w:val="0"/>
                    <w:keepLines w:val="0"/>
                    <w:pageBreakBefore w:val="0"/>
                    <w:widowControl w:val="0"/>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2"/>
                      <w:sz w:val="21"/>
                      <w:szCs w:val="21"/>
                      <w:lang w:val="en-US" w:eastAsia="zh-CN" w:bidi="ar-SA"/>
                    </w:rPr>
                    <w:t>南厂界外1m处</w:t>
                  </w:r>
                </w:p>
              </w:tc>
              <w:tc>
                <w:tcPr>
                  <w:tcW w:w="1004" w:type="pct"/>
                  <w:vMerge w:val="restart"/>
                  <w:noWrap w:val="0"/>
                  <w:vAlign w:val="center"/>
                </w:tcPr>
                <w:p w14:paraId="79F4CCFF">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vertAlign w:val="baseline"/>
                      <w:lang w:val="en-US" w:eastAsia="zh-CN"/>
                    </w:rPr>
                    <w:t>风机等噪声</w:t>
                  </w:r>
                </w:p>
              </w:tc>
              <w:tc>
                <w:tcPr>
                  <w:tcW w:w="1314" w:type="pct"/>
                  <w:noWrap w:val="0"/>
                  <w:vAlign w:val="center"/>
                </w:tcPr>
                <w:p w14:paraId="076A8079">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54</w:t>
                  </w:r>
                </w:p>
              </w:tc>
            </w:tr>
            <w:tr w14:paraId="37A80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1244" w:type="pct"/>
                  <w:noWrap w:val="0"/>
                  <w:vAlign w:val="center"/>
                </w:tcPr>
                <w:p w14:paraId="31ADD2EB">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2025.03.01</w:t>
                  </w:r>
                </w:p>
              </w:tc>
              <w:tc>
                <w:tcPr>
                  <w:tcW w:w="1436" w:type="pct"/>
                  <w:noWrap w:val="0"/>
                  <w:vAlign w:val="center"/>
                </w:tcPr>
                <w:p w14:paraId="45360778">
                  <w:pPr>
                    <w:pStyle w:val="41"/>
                    <w:keepNext w:val="0"/>
                    <w:keepLines w:val="0"/>
                    <w:pageBreakBefore w:val="0"/>
                    <w:widowControl w:val="0"/>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2"/>
                      <w:sz w:val="21"/>
                      <w:szCs w:val="21"/>
                      <w:lang w:val="en-US" w:eastAsia="zh-CN" w:bidi="ar-SA"/>
                    </w:rPr>
                    <w:t>南厂界外1m处</w:t>
                  </w:r>
                </w:p>
              </w:tc>
              <w:tc>
                <w:tcPr>
                  <w:tcW w:w="1004" w:type="pct"/>
                  <w:vMerge w:val="continue"/>
                  <w:noWrap w:val="0"/>
                  <w:vAlign w:val="center"/>
                </w:tcPr>
                <w:p w14:paraId="5A7C8FF1">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val="en-US" w:eastAsia="zh-CN"/>
                    </w:rPr>
                  </w:pPr>
                </w:p>
              </w:tc>
              <w:tc>
                <w:tcPr>
                  <w:tcW w:w="1314" w:type="pct"/>
                  <w:noWrap w:val="0"/>
                  <w:vAlign w:val="center"/>
                </w:tcPr>
                <w:p w14:paraId="5AABB346">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53</w:t>
                  </w:r>
                </w:p>
              </w:tc>
            </w:tr>
            <w:tr w14:paraId="727A0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5000" w:type="pct"/>
                  <w:gridSpan w:val="4"/>
                  <w:noWrap w:val="0"/>
                  <w:vAlign w:val="center"/>
                </w:tcPr>
                <w:p w14:paraId="6902D6F6">
                  <w:pPr>
                    <w:pStyle w:val="8"/>
                    <w:keepNext w:val="0"/>
                    <w:keepLines w:val="0"/>
                    <w:pageBreakBefore w:val="0"/>
                    <w:kinsoku/>
                    <w:wordWrap/>
                    <w:autoSpaceDE/>
                    <w:autoSpaceDN/>
                    <w:bidi w:val="0"/>
                    <w:adjustRightInd/>
                    <w:snapToGrid/>
                    <w:spacing w:after="0"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北厂界、东厂界、西厂界为共用墙，不具备检测条件</w:t>
                  </w:r>
                </w:p>
              </w:tc>
            </w:tr>
          </w:tbl>
          <w:p w14:paraId="2B0E8715">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南</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~54</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64A20094">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385990E9">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7494917A">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75861999">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634C899E">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4AF99CA0">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49623D1F">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648C841B">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75E3685A">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213A408D">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211E670F">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75536241">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6B094C03">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3312DF31">
            <w:pPr>
              <w:pStyle w:val="7"/>
              <w:keepNext w:val="0"/>
              <w:keepLines w:val="0"/>
              <w:pageBreakBefore w:val="0"/>
              <w:widowControl/>
              <w:kinsoku/>
              <w:wordWrap/>
              <w:overflowPunct/>
              <w:topLinePunct w:val="0"/>
              <w:autoSpaceDE/>
              <w:autoSpaceDN/>
              <w:bidi w:val="0"/>
              <w:adjustRightInd/>
              <w:snapToGrid/>
              <w:spacing w:after="0" w:line="240" w:lineRule="auto"/>
              <w:ind w:firstLine="420" w:firstLineChars="200"/>
              <w:textAlignment w:val="auto"/>
              <w:outlineLvl w:val="9"/>
              <w:rPr>
                <w:rFonts w:hint="eastAsia" w:ascii="Times New Roman" w:hAnsi="Times New Roman" w:eastAsia="仿宋_GB2312" w:cs="Times New Roman"/>
                <w:color w:val="FF0000"/>
                <w:sz w:val="21"/>
                <w:szCs w:val="21"/>
                <w:lang w:val="en-US" w:eastAsia="zh-CN"/>
              </w:rPr>
            </w:pPr>
          </w:p>
          <w:p w14:paraId="4D894A79">
            <w:pPr>
              <w:pStyle w:val="7"/>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default" w:ascii="Times New Roman" w:hAnsi="Times New Roman" w:eastAsia="仿宋_GB2312" w:cs="Times New Roman"/>
                <w:color w:val="FF0000"/>
                <w:sz w:val="21"/>
                <w:szCs w:val="21"/>
                <w:lang w:val="en-US" w:eastAsia="zh-CN"/>
              </w:rPr>
            </w:pPr>
          </w:p>
        </w:tc>
      </w:tr>
    </w:tbl>
    <w:p w14:paraId="43BCB77B">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3FE2F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5" w:hRule="atLeast"/>
          <w:jc w:val="center"/>
        </w:trPr>
        <w:tc>
          <w:tcPr>
            <w:tcW w:w="5000" w:type="pct"/>
            <w:vAlign w:val="top"/>
          </w:tcPr>
          <w:p w14:paraId="74F34B8A">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14:paraId="038876A5">
            <w:pPr>
              <w:pStyle w:val="4"/>
              <w:pageBreakBefore w:val="0"/>
              <w:widowControl/>
              <w:numPr>
                <w:ilvl w:val="0"/>
                <w:numId w:val="3"/>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14:paraId="25416DB1">
            <w:pPr>
              <w:pageBreakBefore w:val="0"/>
              <w:widowControl/>
              <w:numPr>
                <w:ilvl w:val="0"/>
                <w:numId w:val="3"/>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本项目DA001排气筒中颗粒物排放浓度在1.6-2.0</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足《涂料、油墨及胶粘剂工业大气污染物排放标准》（GB37824-2019）表2排放要求、《重污染天气重点行业应急减排措施制定技术指南》（2020年修订版）- 涂料制造企业绩效分级A级要求和《新乡市生态环境局关于进</w:t>
            </w:r>
            <w:r>
              <w:rPr>
                <w:rFonts w:hint="eastAsia" w:ascii="Times New Roman" w:hAnsi="Times New Roman" w:eastAsia="宋体" w:cs="Times New Roman"/>
                <w:b w:val="0"/>
                <w:bCs w:val="0"/>
                <w:color w:val="000000"/>
                <w:sz w:val="24"/>
                <w:szCs w:val="24"/>
                <w:u w:val="none"/>
                <w:shd w:val="clear" w:color="auto" w:fill="auto"/>
                <w:lang w:val="en-US" w:eastAsia="zh-CN"/>
              </w:rPr>
              <w:t>一步规范工业企业颗粒物排放限值的通知》要求</w:t>
            </w:r>
            <w:r>
              <w:rPr>
                <w:rFonts w:hint="eastAsia" w:ascii="Times New Roman" w:hAnsi="Times New Roman" w:eastAsia="宋体" w:cs="Times New Roman"/>
                <w:b w:val="0"/>
                <w:bCs w:val="0"/>
                <w:color w:val="000000"/>
                <w:sz w:val="24"/>
                <w:szCs w:val="24"/>
                <w:u w:val="none"/>
                <w:lang w:val="en-US"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非甲烷总烃排放浓度在3.11-3.55</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二甲苯排放浓度在0.943-0.983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《涂料、油墨及胶粘剂工业大气污染物排放标准》（GB37824-2019）表2排放要求、《重污染天气重点行业应急减排措施制定技术指南》（2020年修订版）- 涂料制造企业绩效分级A级要求和《关于全省开展工业企业挥发性有机物专项治理工作中排放建议值的通知》（豫环攻坚办[2017]162号）有机化工业排放限值要求</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本项</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在0.238-0.373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eastAsia" w:ascii="Times New Roman" w:hAnsi="Times New Roman" w:eastAsia="宋体" w:cs="Times New Roman"/>
                <w:color w:val="000000"/>
                <w:sz w:val="24"/>
                <w:szCs w:val="24"/>
                <w:lang w:val="en-US" w:eastAsia="zh-CN"/>
              </w:rPr>
              <w:t>《新乡市生态环境局关于进一步规范工业企业颗粒物排放限值的通知》要求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在0.84-1.47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二甲苯未检出</w:t>
            </w:r>
            <w:r>
              <w:rPr>
                <w:rFonts w:hint="eastAsia" w:ascii="Times New Roman" w:hAnsi="Times New Roman" w:eastAsia="宋体" w:cs="Times New Roman"/>
                <w:sz w:val="24"/>
                <w:szCs w:val="24"/>
                <w:vertAlign w:val="baseline"/>
                <w:lang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满足《涂料、油墨及胶粘剂工业大气污染物排放标准》（GB37824-2019）表2排放要求和《关于全省开展工业企业挥发性有机物专项治理工作中排放建议值的通知》（豫环攻坚办[2017]162号）有机化工业排放限值要求。</w:t>
            </w:r>
          </w:p>
          <w:p w14:paraId="27D068B5">
            <w:pPr>
              <w:pageBreakBefore w:val="0"/>
              <w:widowControl/>
              <w:numPr>
                <w:ilvl w:val="0"/>
                <w:numId w:val="3"/>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w:t>
            </w:r>
            <w:r>
              <w:rPr>
                <w:rFonts w:hint="default" w:ascii="Times New Roman" w:hAnsi="Times New Roman" w:eastAsia="宋体" w:cs="Times New Roman"/>
                <w:color w:val="auto"/>
                <w:sz w:val="24"/>
                <w:szCs w:val="24"/>
                <w:lang w:val="en-US" w:eastAsia="zh-CN"/>
              </w:rPr>
              <w:t>生活污水排放</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口</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145~156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52~56.5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76~85m</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9.46~11.3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0.98~1.30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14.4~16.7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满足《污水综合排放标准》（GB8978-1996）表4三级标准和长垣市第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02E9D0A3">
            <w:pPr>
              <w:pageBreakBefore w:val="0"/>
              <w:widowControl/>
              <w:numPr>
                <w:ilvl w:val="0"/>
                <w:numId w:val="3"/>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南</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~54</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14:paraId="39F642F7">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61EB5A09">
            <w:pPr>
              <w:pageBreakBefore w:val="0"/>
              <w:widowControl w:val="0"/>
              <w:kinsoku/>
              <w:wordWrap/>
              <w:overflowPunct/>
              <w:topLinePunct w:val="0"/>
              <w:autoSpaceDE/>
              <w:autoSpaceDN/>
              <w:bidi w:val="0"/>
              <w:adjustRightInd/>
              <w:snapToGrid/>
              <w:spacing w:after="0" w:afterLines="0" w:line="360" w:lineRule="auto"/>
              <w:jc w:val="both"/>
              <w:textAlignment w:val="auto"/>
              <w:rPr>
                <w:rFonts w:hint="default" w:ascii="Times New Roman" w:hAnsi="Times New Roman" w:eastAsia="仿宋_GB2312" w:cs="Times New Roman"/>
                <w:color w:val="FF0000"/>
                <w:sz w:val="24"/>
                <w:szCs w:val="24"/>
                <w:lang w:val="en-US" w:eastAsia="zh-CN"/>
              </w:rPr>
            </w:pPr>
          </w:p>
        </w:tc>
      </w:tr>
    </w:tbl>
    <w:p w14:paraId="3ACC2E08">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2DAFF25">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14:paraId="3417E0F6">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填表单位（盖章）：河南</w:t>
      </w:r>
      <w:r>
        <w:rPr>
          <w:rFonts w:hint="eastAsia" w:ascii="Times New Roman" w:hAnsi="Times New Roman" w:cs="Times New Roman"/>
          <w:color w:val="auto"/>
          <w:szCs w:val="21"/>
        </w:rPr>
        <w:t>中涂防腐涂料</w:t>
      </w:r>
      <w:r>
        <w:rPr>
          <w:rFonts w:hint="default" w:ascii="Times New Roman" w:hAnsi="Times New Roman" w:cs="Times New Roman"/>
          <w:color w:val="auto"/>
          <w:szCs w:val="21"/>
        </w:rPr>
        <w:t xml:space="preserve">有限公司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583"/>
        <w:gridCol w:w="1818"/>
        <w:gridCol w:w="977"/>
        <w:gridCol w:w="1769"/>
        <w:gridCol w:w="1291"/>
        <w:gridCol w:w="1439"/>
        <w:gridCol w:w="1362"/>
        <w:gridCol w:w="1460"/>
        <w:gridCol w:w="1307"/>
        <w:gridCol w:w="1625"/>
        <w:gridCol w:w="1329"/>
        <w:gridCol w:w="1320"/>
        <w:gridCol w:w="740"/>
        <w:gridCol w:w="571"/>
        <w:gridCol w:w="508"/>
        <w:gridCol w:w="135"/>
        <w:gridCol w:w="1329"/>
        <w:gridCol w:w="740"/>
      </w:tblGrid>
      <w:tr w14:paraId="28704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exact"/>
        </w:trPr>
        <w:tc>
          <w:tcPr>
            <w:tcW w:w="198" w:type="pct"/>
            <w:vMerge w:val="restart"/>
            <w:shd w:val="clear" w:color="auto" w:fill="auto"/>
            <w:textDirection w:val="tbRlV"/>
            <w:vAlign w:val="center"/>
          </w:tcPr>
          <w:p w14:paraId="15E06FDF">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568" w:type="pct"/>
            <w:gridSpan w:val="2"/>
            <w:shd w:val="clear" w:color="auto" w:fill="auto"/>
            <w:vAlign w:val="center"/>
          </w:tcPr>
          <w:p w14:paraId="0CBE01D4">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1294" w:type="pct"/>
            <w:gridSpan w:val="4"/>
            <w:shd w:val="clear" w:color="auto" w:fill="auto"/>
            <w:vAlign w:val="center"/>
          </w:tcPr>
          <w:p w14:paraId="453769C2">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bidi="ar-SA"/>
              </w:rPr>
              <w:t>年产</w:t>
            </w:r>
            <w:r>
              <w:rPr>
                <w:rFonts w:hint="eastAsia" w:ascii="Times New Roman" w:hAnsi="Times New Roman" w:cs="Times New Roman" w:eastAsiaTheme="minorEastAsia"/>
                <w:b w:val="0"/>
                <w:color w:val="auto"/>
                <w:sz w:val="18"/>
                <w:szCs w:val="18"/>
                <w:lang w:val="en-US" w:eastAsia="zh-CN" w:bidi="ar-SA"/>
              </w:rPr>
              <w:t>23</w:t>
            </w:r>
            <w:r>
              <w:rPr>
                <w:rFonts w:hint="default" w:ascii="Times New Roman" w:hAnsi="Times New Roman" w:cs="Times New Roman" w:eastAsiaTheme="minorEastAsia"/>
                <w:b w:val="0"/>
                <w:color w:val="auto"/>
                <w:sz w:val="18"/>
                <w:szCs w:val="18"/>
                <w:lang w:val="en-US" w:eastAsia="zh-CN" w:bidi="ar-SA"/>
              </w:rPr>
              <w:t>00吨</w:t>
            </w:r>
            <w:r>
              <w:rPr>
                <w:rFonts w:hint="eastAsia" w:ascii="Times New Roman" w:hAnsi="Times New Roman" w:cs="Times New Roman" w:eastAsiaTheme="minorEastAsia"/>
                <w:b w:val="0"/>
                <w:color w:val="auto"/>
                <w:sz w:val="18"/>
                <w:szCs w:val="18"/>
                <w:lang w:val="en-US" w:eastAsia="zh-CN" w:bidi="ar-SA"/>
              </w:rPr>
              <w:t>防腐</w:t>
            </w:r>
            <w:r>
              <w:rPr>
                <w:rFonts w:hint="default" w:ascii="Times New Roman" w:hAnsi="Times New Roman" w:cs="Times New Roman" w:eastAsiaTheme="minorEastAsia"/>
                <w:b w:val="0"/>
                <w:color w:val="auto"/>
                <w:sz w:val="18"/>
                <w:szCs w:val="18"/>
                <w:lang w:val="en-US" w:eastAsia="zh-CN" w:bidi="ar-SA"/>
              </w:rPr>
              <w:t>涂料项目</w:t>
            </w:r>
          </w:p>
        </w:tc>
        <w:tc>
          <w:tcPr>
            <w:tcW w:w="667" w:type="pct"/>
            <w:gridSpan w:val="2"/>
            <w:shd w:val="clear" w:color="auto" w:fill="auto"/>
            <w:vAlign w:val="center"/>
          </w:tcPr>
          <w:p w14:paraId="031A07F7">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项目代码</w:t>
            </w:r>
          </w:p>
        </w:tc>
        <w:tc>
          <w:tcPr>
            <w:tcW w:w="1007" w:type="pct"/>
            <w:gridSpan w:val="3"/>
            <w:tcBorders>
              <w:right w:val="single" w:color="auto" w:sz="4" w:space="0"/>
            </w:tcBorders>
            <w:shd w:val="clear" w:color="auto" w:fill="auto"/>
            <w:vAlign w:val="center"/>
          </w:tcPr>
          <w:p w14:paraId="6191DD3A">
            <w:pPr>
              <w:pStyle w:val="3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12" w:type="pct"/>
            <w:tcBorders>
              <w:left w:val="single" w:color="auto" w:sz="4" w:space="0"/>
              <w:right w:val="single" w:color="auto" w:sz="4" w:space="0"/>
            </w:tcBorders>
            <w:shd w:val="clear" w:color="auto" w:fill="auto"/>
            <w:vAlign w:val="center"/>
          </w:tcPr>
          <w:p w14:paraId="57608BA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bCs/>
                <w:color w:val="auto"/>
                <w:sz w:val="18"/>
                <w:szCs w:val="18"/>
                <w:lang w:val="en-US" w:eastAsia="zh-CN" w:bidi="ar-SA"/>
              </w:rPr>
              <w:t>建设地点</w:t>
            </w:r>
          </w:p>
        </w:tc>
        <w:tc>
          <w:tcPr>
            <w:tcW w:w="951" w:type="pct"/>
            <w:gridSpan w:val="6"/>
            <w:tcBorders>
              <w:left w:val="single" w:color="auto" w:sz="4" w:space="0"/>
            </w:tcBorders>
            <w:shd w:val="clear" w:color="auto" w:fill="auto"/>
            <w:vAlign w:val="center"/>
          </w:tcPr>
          <w:p w14:paraId="2FA942E0">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长垣市蒲北鄱阳湖路北侧1号厂房</w:t>
            </w:r>
          </w:p>
        </w:tc>
      </w:tr>
      <w:tr w14:paraId="43667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exact"/>
        </w:trPr>
        <w:tc>
          <w:tcPr>
            <w:tcW w:w="198" w:type="pct"/>
            <w:vMerge w:val="continue"/>
            <w:shd w:val="clear" w:color="auto" w:fill="auto"/>
            <w:vAlign w:val="center"/>
          </w:tcPr>
          <w:p w14:paraId="55C9D27D">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3644DD1C">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1294" w:type="pct"/>
            <w:gridSpan w:val="4"/>
            <w:shd w:val="clear" w:color="auto" w:fill="auto"/>
            <w:vAlign w:val="center"/>
          </w:tcPr>
          <w:p w14:paraId="3F9AF49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C2641 涂料制造</w:t>
            </w:r>
          </w:p>
        </w:tc>
        <w:tc>
          <w:tcPr>
            <w:tcW w:w="667" w:type="pct"/>
            <w:gridSpan w:val="2"/>
            <w:shd w:val="clear" w:color="auto" w:fill="auto"/>
            <w:vAlign w:val="center"/>
          </w:tcPr>
          <w:p w14:paraId="62CE882E">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1007" w:type="pct"/>
            <w:gridSpan w:val="3"/>
            <w:shd w:val="clear" w:color="auto" w:fill="auto"/>
            <w:vAlign w:val="center"/>
          </w:tcPr>
          <w:p w14:paraId="180E123B">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新建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改扩建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技术改造</w:t>
            </w:r>
          </w:p>
        </w:tc>
        <w:tc>
          <w:tcPr>
            <w:tcW w:w="622" w:type="pct"/>
            <w:gridSpan w:val="3"/>
            <w:shd w:val="clear" w:color="auto" w:fill="auto"/>
            <w:vAlign w:val="center"/>
          </w:tcPr>
          <w:p w14:paraId="22A62427">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w:t>
            </w:r>
            <w:r>
              <w:rPr>
                <w:rFonts w:hint="default" w:ascii="Times New Roman" w:hAnsi="Times New Roman" w:cs="Times New Roman" w:eastAsiaTheme="minorEastAsia"/>
                <w:b w:val="0"/>
                <w:color w:val="auto"/>
                <w:sz w:val="18"/>
                <w:szCs w:val="18"/>
                <w:lang w:val="en-US" w:eastAsia="zh-CN"/>
              </w:rPr>
              <w:t>114度</w:t>
            </w:r>
            <w:r>
              <w:rPr>
                <w:rFonts w:hint="eastAsia" w:ascii="Times New Roman" w:hAnsi="Times New Roman" w:cs="Times New Roman" w:eastAsiaTheme="minorEastAsia"/>
                <w:b w:val="0"/>
                <w:color w:val="auto"/>
                <w:sz w:val="18"/>
                <w:szCs w:val="18"/>
                <w:lang w:val="en-US" w:eastAsia="zh-CN"/>
              </w:rPr>
              <w:t>38</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14.596</w:t>
            </w:r>
            <w:r>
              <w:rPr>
                <w:rFonts w:hint="default" w:ascii="Times New Roman" w:hAnsi="Times New Roman" w:cs="Times New Roman" w:eastAsiaTheme="minorEastAsia"/>
                <w:b w:val="0"/>
                <w:color w:val="auto"/>
                <w:sz w:val="18"/>
                <w:szCs w:val="18"/>
                <w:lang w:val="en-US" w:eastAsia="zh-CN"/>
              </w:rPr>
              <w:t>秒</w:t>
            </w:r>
          </w:p>
        </w:tc>
        <w:tc>
          <w:tcPr>
            <w:tcW w:w="641" w:type="pct"/>
            <w:gridSpan w:val="4"/>
            <w:shd w:val="clear" w:color="auto" w:fill="auto"/>
            <w:vAlign w:val="center"/>
          </w:tcPr>
          <w:p w14:paraId="0434AC58">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w:t>
            </w:r>
            <w:r>
              <w:rPr>
                <w:rFonts w:hint="default" w:ascii="Times New Roman" w:hAnsi="Times New Roman" w:cs="Times New Roman" w:eastAsiaTheme="minorEastAsia"/>
                <w:b w:val="0"/>
                <w:color w:val="auto"/>
                <w:sz w:val="18"/>
                <w:szCs w:val="18"/>
                <w:lang w:val="en-US" w:eastAsia="zh-CN"/>
              </w:rPr>
              <w:t>3</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度</w:t>
            </w:r>
            <w:r>
              <w:rPr>
                <w:rFonts w:hint="eastAsia" w:ascii="Times New Roman" w:hAnsi="Times New Roman" w:cs="Times New Roman" w:eastAsiaTheme="minorEastAsia"/>
                <w:b w:val="0"/>
                <w:color w:val="auto"/>
                <w:sz w:val="18"/>
                <w:szCs w:val="18"/>
                <w:lang w:val="en-US" w:eastAsia="zh-CN"/>
              </w:rPr>
              <w:t>12</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39.731</w:t>
            </w:r>
            <w:r>
              <w:rPr>
                <w:rFonts w:hint="default" w:ascii="Times New Roman" w:hAnsi="Times New Roman" w:cs="Times New Roman" w:eastAsiaTheme="minorEastAsia"/>
                <w:b w:val="0"/>
                <w:color w:val="auto"/>
                <w:sz w:val="18"/>
                <w:szCs w:val="18"/>
                <w:lang w:val="en-US" w:eastAsia="zh-CN"/>
              </w:rPr>
              <w:t>秒</w:t>
            </w:r>
          </w:p>
        </w:tc>
      </w:tr>
      <w:tr w14:paraId="5556A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exact"/>
        </w:trPr>
        <w:tc>
          <w:tcPr>
            <w:tcW w:w="198" w:type="pct"/>
            <w:vMerge w:val="continue"/>
            <w:shd w:val="clear" w:color="auto" w:fill="auto"/>
            <w:vAlign w:val="center"/>
          </w:tcPr>
          <w:p w14:paraId="5B4A63B1">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F4E32DE">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1294" w:type="pct"/>
            <w:gridSpan w:val="4"/>
            <w:shd w:val="clear" w:color="auto" w:fill="auto"/>
            <w:vAlign w:val="center"/>
          </w:tcPr>
          <w:p w14:paraId="42FD24B4">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年产</w:t>
            </w:r>
            <w:r>
              <w:rPr>
                <w:rFonts w:hint="eastAsia" w:ascii="Times New Roman" w:hAnsi="Times New Roman" w:cs="Times New Roman" w:eastAsiaTheme="minorEastAsia"/>
                <w:b w:val="0"/>
                <w:color w:val="auto"/>
                <w:sz w:val="18"/>
                <w:szCs w:val="18"/>
                <w:lang w:val="en-US" w:eastAsia="zh-CN" w:bidi="ar-SA"/>
              </w:rPr>
              <w:t>23</w:t>
            </w:r>
            <w:r>
              <w:rPr>
                <w:rFonts w:hint="default" w:ascii="Times New Roman" w:hAnsi="Times New Roman" w:cs="Times New Roman" w:eastAsiaTheme="minorEastAsia"/>
                <w:b w:val="0"/>
                <w:color w:val="auto"/>
                <w:sz w:val="18"/>
                <w:szCs w:val="18"/>
                <w:lang w:val="en-US" w:eastAsia="zh-CN" w:bidi="ar-SA"/>
              </w:rPr>
              <w:t>00吨</w:t>
            </w:r>
            <w:r>
              <w:rPr>
                <w:rFonts w:hint="eastAsia" w:ascii="Times New Roman" w:hAnsi="Times New Roman" w:cs="Times New Roman" w:eastAsiaTheme="minorEastAsia"/>
                <w:b w:val="0"/>
                <w:color w:val="auto"/>
                <w:sz w:val="18"/>
                <w:szCs w:val="18"/>
                <w:lang w:val="en-US" w:eastAsia="zh-CN" w:bidi="ar-SA"/>
              </w:rPr>
              <w:t>防腐</w:t>
            </w:r>
            <w:r>
              <w:rPr>
                <w:rFonts w:hint="default" w:ascii="Times New Roman" w:hAnsi="Times New Roman" w:cs="Times New Roman" w:eastAsiaTheme="minorEastAsia"/>
                <w:b w:val="0"/>
                <w:color w:val="auto"/>
                <w:sz w:val="18"/>
                <w:szCs w:val="18"/>
                <w:lang w:val="en-US" w:eastAsia="zh-CN" w:bidi="ar-SA"/>
              </w:rPr>
              <w:t>涂料</w:t>
            </w:r>
          </w:p>
        </w:tc>
        <w:tc>
          <w:tcPr>
            <w:tcW w:w="667" w:type="pct"/>
            <w:gridSpan w:val="2"/>
            <w:shd w:val="clear" w:color="auto" w:fill="auto"/>
            <w:vAlign w:val="center"/>
          </w:tcPr>
          <w:p w14:paraId="0FF0558B">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1007" w:type="pct"/>
            <w:gridSpan w:val="3"/>
            <w:tcBorders>
              <w:right w:val="single" w:color="auto" w:sz="4" w:space="0"/>
            </w:tcBorders>
            <w:shd w:val="clear" w:color="auto" w:fill="auto"/>
            <w:vAlign w:val="center"/>
          </w:tcPr>
          <w:p w14:paraId="75FDCC16">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bidi="ar-SA"/>
              </w:rPr>
              <w:t>年产</w:t>
            </w:r>
            <w:r>
              <w:rPr>
                <w:rFonts w:hint="eastAsia" w:ascii="Times New Roman" w:hAnsi="Times New Roman" w:cs="Times New Roman" w:eastAsiaTheme="minorEastAsia"/>
                <w:b w:val="0"/>
                <w:color w:val="auto"/>
                <w:sz w:val="18"/>
                <w:szCs w:val="18"/>
                <w:lang w:val="en-US" w:eastAsia="zh-CN" w:bidi="ar-SA"/>
              </w:rPr>
              <w:t>23</w:t>
            </w:r>
            <w:r>
              <w:rPr>
                <w:rFonts w:hint="default" w:ascii="Times New Roman" w:hAnsi="Times New Roman" w:cs="Times New Roman" w:eastAsiaTheme="minorEastAsia"/>
                <w:b w:val="0"/>
                <w:color w:val="auto"/>
                <w:sz w:val="18"/>
                <w:szCs w:val="18"/>
                <w:lang w:val="en-US" w:eastAsia="zh-CN" w:bidi="ar-SA"/>
              </w:rPr>
              <w:t>00吨</w:t>
            </w:r>
            <w:r>
              <w:rPr>
                <w:rFonts w:hint="eastAsia" w:ascii="Times New Roman" w:hAnsi="Times New Roman" w:cs="Times New Roman" w:eastAsiaTheme="minorEastAsia"/>
                <w:b w:val="0"/>
                <w:color w:val="auto"/>
                <w:sz w:val="18"/>
                <w:szCs w:val="18"/>
                <w:lang w:val="en-US" w:eastAsia="zh-CN" w:bidi="ar-SA"/>
              </w:rPr>
              <w:t>防腐</w:t>
            </w:r>
            <w:r>
              <w:rPr>
                <w:rFonts w:hint="default" w:ascii="Times New Roman" w:hAnsi="Times New Roman" w:cs="Times New Roman" w:eastAsiaTheme="minorEastAsia"/>
                <w:b w:val="0"/>
                <w:color w:val="auto"/>
                <w:sz w:val="18"/>
                <w:szCs w:val="18"/>
                <w:lang w:val="en-US" w:eastAsia="zh-CN" w:bidi="ar-SA"/>
              </w:rPr>
              <w:t>涂料</w:t>
            </w:r>
          </w:p>
        </w:tc>
        <w:tc>
          <w:tcPr>
            <w:tcW w:w="487" w:type="pct"/>
            <w:gridSpan w:val="2"/>
            <w:tcBorders>
              <w:left w:val="single" w:color="auto" w:sz="4" w:space="0"/>
              <w:right w:val="single" w:color="auto" w:sz="4" w:space="0"/>
            </w:tcBorders>
            <w:shd w:val="clear" w:color="auto" w:fill="auto"/>
            <w:vAlign w:val="center"/>
          </w:tcPr>
          <w:p w14:paraId="43D1D441">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776" w:type="pct"/>
            <w:gridSpan w:val="5"/>
            <w:tcBorders>
              <w:left w:val="single" w:color="auto" w:sz="4" w:space="0"/>
            </w:tcBorders>
            <w:shd w:val="clear" w:color="auto" w:fill="auto"/>
            <w:vAlign w:val="center"/>
          </w:tcPr>
          <w:p w14:paraId="7F250CA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河南省凝博生态科技有限公司</w:t>
            </w:r>
          </w:p>
        </w:tc>
      </w:tr>
      <w:tr w14:paraId="5F1EE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exact"/>
        </w:trPr>
        <w:tc>
          <w:tcPr>
            <w:tcW w:w="198" w:type="pct"/>
            <w:vMerge w:val="continue"/>
            <w:shd w:val="clear" w:color="auto" w:fill="auto"/>
            <w:vAlign w:val="center"/>
          </w:tcPr>
          <w:p w14:paraId="1DD43B24">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63789D83">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1294" w:type="pct"/>
            <w:gridSpan w:val="4"/>
            <w:shd w:val="clear" w:color="auto" w:fill="auto"/>
            <w:vAlign w:val="center"/>
          </w:tcPr>
          <w:p w14:paraId="2E050ABC">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新乡市生态环境局长垣分局</w:t>
            </w:r>
          </w:p>
        </w:tc>
        <w:tc>
          <w:tcPr>
            <w:tcW w:w="667" w:type="pct"/>
            <w:gridSpan w:val="2"/>
            <w:shd w:val="clear" w:color="auto" w:fill="auto"/>
            <w:vAlign w:val="center"/>
          </w:tcPr>
          <w:p w14:paraId="7BEBF36E">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1007" w:type="pct"/>
            <w:gridSpan w:val="3"/>
            <w:tcBorders>
              <w:right w:val="single" w:color="auto" w:sz="4" w:space="0"/>
            </w:tcBorders>
            <w:shd w:val="clear" w:color="auto" w:fill="auto"/>
            <w:vAlign w:val="center"/>
          </w:tcPr>
          <w:p w14:paraId="106B1484">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长环审（2</w:t>
            </w:r>
            <w:r>
              <w:rPr>
                <w:rFonts w:hint="eastAsia" w:ascii="Times New Roman" w:hAnsi="Times New Roman" w:cs="Times New Roman" w:eastAsiaTheme="minorEastAsia"/>
                <w:b w:val="0"/>
                <w:color w:val="auto"/>
                <w:sz w:val="18"/>
                <w:szCs w:val="18"/>
                <w:lang w:val="en-US" w:eastAsia="zh-CN"/>
              </w:rPr>
              <w:t>024</w:t>
            </w:r>
            <w:r>
              <w:rPr>
                <w:rFonts w:hint="default" w:ascii="Times New Roman" w:hAnsi="Times New Roman" w:cs="Times New Roman" w:eastAsiaTheme="minorEastAsia"/>
                <w:b w:val="0"/>
                <w:color w:val="auto"/>
                <w:sz w:val="18"/>
                <w:szCs w:val="18"/>
                <w:lang w:val="en-US" w:eastAsia="zh-CN"/>
              </w:rPr>
              <w:t>）</w:t>
            </w:r>
            <w:r>
              <w:rPr>
                <w:rFonts w:hint="eastAsia" w:ascii="Times New Roman" w:hAnsi="Times New Roman" w:cs="Times New Roman" w:eastAsiaTheme="minorEastAsia"/>
                <w:b w:val="0"/>
                <w:color w:val="auto"/>
                <w:sz w:val="18"/>
                <w:szCs w:val="18"/>
                <w:lang w:val="en-US" w:eastAsia="zh-CN"/>
              </w:rPr>
              <w:t>43</w:t>
            </w:r>
            <w:r>
              <w:rPr>
                <w:rFonts w:hint="default" w:ascii="Times New Roman" w:hAnsi="Times New Roman" w:cs="Times New Roman" w:eastAsiaTheme="minorEastAsia"/>
                <w:b w:val="0"/>
                <w:color w:val="auto"/>
                <w:sz w:val="18"/>
                <w:szCs w:val="18"/>
                <w:lang w:val="en-US" w:eastAsia="zh-CN"/>
              </w:rPr>
              <w:t>号</w:t>
            </w:r>
          </w:p>
        </w:tc>
        <w:tc>
          <w:tcPr>
            <w:tcW w:w="487" w:type="pct"/>
            <w:gridSpan w:val="2"/>
            <w:tcBorders>
              <w:left w:val="single" w:color="auto" w:sz="4" w:space="0"/>
              <w:right w:val="single" w:color="auto" w:sz="4" w:space="0"/>
            </w:tcBorders>
            <w:shd w:val="clear" w:color="auto" w:fill="auto"/>
            <w:vAlign w:val="center"/>
          </w:tcPr>
          <w:p w14:paraId="0450CDFF">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776" w:type="pct"/>
            <w:gridSpan w:val="5"/>
            <w:tcBorders>
              <w:left w:val="single" w:color="auto" w:sz="4" w:space="0"/>
            </w:tcBorders>
            <w:shd w:val="clear" w:color="auto" w:fill="auto"/>
            <w:vAlign w:val="center"/>
          </w:tcPr>
          <w:p w14:paraId="0CE3FAD3">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14:paraId="476AD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14:paraId="0C4F5589">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84767CD">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1294" w:type="pct"/>
            <w:gridSpan w:val="4"/>
            <w:shd w:val="clear" w:color="auto" w:fill="auto"/>
            <w:vAlign w:val="center"/>
          </w:tcPr>
          <w:p w14:paraId="2F104D51">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24</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7</w:t>
            </w:r>
            <w:r>
              <w:rPr>
                <w:rFonts w:hint="default" w:ascii="Times New Roman" w:hAnsi="Times New Roman" w:cs="Times New Roman" w:eastAsiaTheme="minorEastAsia"/>
                <w:b w:val="0"/>
                <w:color w:val="auto"/>
                <w:sz w:val="18"/>
                <w:szCs w:val="18"/>
                <w:lang w:val="en-US" w:eastAsia="zh-CN" w:bidi="ar-SA"/>
              </w:rPr>
              <w:t>月</w:t>
            </w:r>
          </w:p>
        </w:tc>
        <w:tc>
          <w:tcPr>
            <w:tcW w:w="667" w:type="pct"/>
            <w:gridSpan w:val="2"/>
            <w:shd w:val="clear" w:color="auto" w:fill="auto"/>
            <w:vAlign w:val="center"/>
          </w:tcPr>
          <w:p w14:paraId="119BE634">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1007" w:type="pct"/>
            <w:gridSpan w:val="3"/>
            <w:shd w:val="clear" w:color="auto" w:fill="auto"/>
            <w:vAlign w:val="center"/>
          </w:tcPr>
          <w:p w14:paraId="7E4459AB">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25</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1</w:t>
            </w:r>
            <w:r>
              <w:rPr>
                <w:rFonts w:hint="default" w:ascii="Times New Roman" w:hAnsi="Times New Roman" w:cs="Times New Roman" w:eastAsiaTheme="minorEastAsia"/>
                <w:b w:val="0"/>
                <w:color w:val="auto"/>
                <w:sz w:val="18"/>
                <w:szCs w:val="18"/>
                <w:lang w:val="en-US" w:eastAsia="zh-CN"/>
              </w:rPr>
              <w:t>月</w:t>
            </w:r>
          </w:p>
        </w:tc>
        <w:tc>
          <w:tcPr>
            <w:tcW w:w="487" w:type="pct"/>
            <w:gridSpan w:val="2"/>
            <w:tcBorders>
              <w:right w:val="single" w:color="auto" w:sz="4" w:space="0"/>
            </w:tcBorders>
            <w:shd w:val="clear" w:color="auto" w:fill="auto"/>
            <w:vAlign w:val="center"/>
          </w:tcPr>
          <w:p w14:paraId="5F94163E">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776" w:type="pct"/>
            <w:gridSpan w:val="5"/>
            <w:tcBorders>
              <w:left w:val="single" w:color="auto" w:sz="4" w:space="0"/>
            </w:tcBorders>
            <w:shd w:val="clear" w:color="auto" w:fill="auto"/>
            <w:vAlign w:val="center"/>
          </w:tcPr>
          <w:p w14:paraId="0329CA16">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2025年2月13日</w:t>
            </w:r>
          </w:p>
        </w:tc>
      </w:tr>
      <w:tr w14:paraId="3658C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exact"/>
        </w:trPr>
        <w:tc>
          <w:tcPr>
            <w:tcW w:w="198" w:type="pct"/>
            <w:vMerge w:val="continue"/>
            <w:shd w:val="clear" w:color="auto" w:fill="auto"/>
            <w:vAlign w:val="center"/>
          </w:tcPr>
          <w:p w14:paraId="63F5923B">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2B8EBD2">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1294" w:type="pct"/>
            <w:gridSpan w:val="4"/>
            <w:shd w:val="clear" w:color="auto" w:fill="auto"/>
            <w:vAlign w:val="center"/>
          </w:tcPr>
          <w:p w14:paraId="71716E83">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667" w:type="pct"/>
            <w:gridSpan w:val="2"/>
            <w:tcBorders>
              <w:bottom w:val="single" w:color="auto" w:sz="4" w:space="0"/>
            </w:tcBorders>
            <w:shd w:val="clear" w:color="auto" w:fill="auto"/>
            <w:vAlign w:val="center"/>
          </w:tcPr>
          <w:p w14:paraId="6A0387F5">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1007" w:type="pct"/>
            <w:gridSpan w:val="3"/>
            <w:shd w:val="clear" w:color="auto" w:fill="auto"/>
            <w:vAlign w:val="center"/>
          </w:tcPr>
          <w:p w14:paraId="041169C2">
            <w:pPr>
              <w:pStyle w:val="3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shd w:val="clear" w:color="auto" w:fill="auto"/>
            <w:vAlign w:val="center"/>
          </w:tcPr>
          <w:p w14:paraId="1C688203">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776" w:type="pct"/>
            <w:gridSpan w:val="5"/>
            <w:shd w:val="clear" w:color="auto" w:fill="auto"/>
            <w:vAlign w:val="center"/>
          </w:tcPr>
          <w:p w14:paraId="13E67B61">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91410728MA45FC4255001Q</w:t>
            </w:r>
          </w:p>
        </w:tc>
      </w:tr>
      <w:tr w14:paraId="7B363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exact"/>
        </w:trPr>
        <w:tc>
          <w:tcPr>
            <w:tcW w:w="198" w:type="pct"/>
            <w:vMerge w:val="continue"/>
            <w:shd w:val="clear" w:color="auto" w:fill="auto"/>
            <w:vAlign w:val="center"/>
          </w:tcPr>
          <w:p w14:paraId="0ABD813E">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6276217D">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1294" w:type="pct"/>
            <w:gridSpan w:val="4"/>
            <w:shd w:val="clear" w:color="auto" w:fill="auto"/>
            <w:vAlign w:val="center"/>
          </w:tcPr>
          <w:p w14:paraId="0AED1448">
            <w:pPr>
              <w:pStyle w:val="3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河南</w:t>
            </w:r>
            <w:r>
              <w:rPr>
                <w:rFonts w:hint="eastAsia" w:ascii="Times New Roman" w:hAnsi="Times New Roman" w:cs="Times New Roman" w:eastAsiaTheme="minorEastAsia"/>
                <w:b w:val="0"/>
                <w:color w:val="auto"/>
                <w:sz w:val="18"/>
                <w:szCs w:val="18"/>
                <w:lang w:val="en-US" w:eastAsia="zh-CN"/>
              </w:rPr>
              <w:t>中涂防腐涂料有限公司</w:t>
            </w:r>
          </w:p>
        </w:tc>
        <w:tc>
          <w:tcPr>
            <w:tcW w:w="667" w:type="pct"/>
            <w:gridSpan w:val="2"/>
            <w:tcBorders>
              <w:bottom w:val="single" w:color="auto" w:sz="4" w:space="0"/>
            </w:tcBorders>
            <w:shd w:val="clear" w:color="auto" w:fill="auto"/>
            <w:vAlign w:val="center"/>
          </w:tcPr>
          <w:p w14:paraId="7FEB51B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1007" w:type="pct"/>
            <w:gridSpan w:val="3"/>
            <w:shd w:val="clear" w:color="auto" w:fill="auto"/>
            <w:vAlign w:val="center"/>
          </w:tcPr>
          <w:p w14:paraId="00069654">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河南鑫成</w:t>
            </w:r>
            <w:r>
              <w:rPr>
                <w:rFonts w:hint="eastAsia" w:ascii="Times New Roman" w:hAnsi="Times New Roman" w:cs="Times New Roman" w:eastAsiaTheme="minorEastAsia"/>
                <w:b w:val="0"/>
                <w:color w:val="auto"/>
                <w:sz w:val="18"/>
                <w:szCs w:val="18"/>
                <w:lang w:val="en-US" w:eastAsia="zh-CN"/>
              </w:rPr>
              <w:t>环测检测技术有限公司</w:t>
            </w:r>
          </w:p>
        </w:tc>
        <w:tc>
          <w:tcPr>
            <w:tcW w:w="487" w:type="pct"/>
            <w:gridSpan w:val="2"/>
            <w:shd w:val="clear" w:color="auto" w:fill="auto"/>
            <w:vAlign w:val="center"/>
          </w:tcPr>
          <w:p w14:paraId="0EAC7F28">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776" w:type="pct"/>
            <w:gridSpan w:val="5"/>
            <w:shd w:val="clear" w:color="auto" w:fill="auto"/>
            <w:vAlign w:val="center"/>
          </w:tcPr>
          <w:p w14:paraId="7994CD43">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85%</w:t>
            </w:r>
          </w:p>
        </w:tc>
      </w:tr>
      <w:tr w14:paraId="39763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exact"/>
        </w:trPr>
        <w:tc>
          <w:tcPr>
            <w:tcW w:w="198" w:type="pct"/>
            <w:vMerge w:val="continue"/>
            <w:shd w:val="clear" w:color="auto" w:fill="auto"/>
            <w:vAlign w:val="center"/>
          </w:tcPr>
          <w:p w14:paraId="6A45DB56">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2B31E6F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1294" w:type="pct"/>
            <w:gridSpan w:val="4"/>
            <w:shd w:val="clear" w:color="auto" w:fill="auto"/>
            <w:vAlign w:val="center"/>
          </w:tcPr>
          <w:p w14:paraId="236ED035">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960</w:t>
            </w:r>
          </w:p>
        </w:tc>
        <w:tc>
          <w:tcPr>
            <w:tcW w:w="667" w:type="pct"/>
            <w:gridSpan w:val="2"/>
            <w:shd w:val="clear" w:color="auto" w:fill="auto"/>
            <w:vAlign w:val="center"/>
          </w:tcPr>
          <w:p w14:paraId="11D48630">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1007" w:type="pct"/>
            <w:gridSpan w:val="3"/>
            <w:shd w:val="clear" w:color="auto" w:fill="auto"/>
            <w:vAlign w:val="center"/>
          </w:tcPr>
          <w:p w14:paraId="7F5039A2">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w:t>
            </w:r>
          </w:p>
        </w:tc>
        <w:tc>
          <w:tcPr>
            <w:tcW w:w="487" w:type="pct"/>
            <w:gridSpan w:val="2"/>
            <w:shd w:val="clear" w:color="auto" w:fill="auto"/>
            <w:vAlign w:val="center"/>
          </w:tcPr>
          <w:p w14:paraId="4B10682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776" w:type="pct"/>
            <w:gridSpan w:val="5"/>
            <w:shd w:val="clear" w:color="auto" w:fill="auto"/>
            <w:vAlign w:val="center"/>
          </w:tcPr>
          <w:p w14:paraId="1F3D6DEF">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2.08%</w:t>
            </w:r>
          </w:p>
        </w:tc>
      </w:tr>
      <w:tr w14:paraId="562AA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exact"/>
        </w:trPr>
        <w:tc>
          <w:tcPr>
            <w:tcW w:w="198" w:type="pct"/>
            <w:vMerge w:val="continue"/>
            <w:shd w:val="clear" w:color="auto" w:fill="auto"/>
            <w:vAlign w:val="center"/>
          </w:tcPr>
          <w:p w14:paraId="1B678A45">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A7CFCE7">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1294" w:type="pct"/>
            <w:gridSpan w:val="4"/>
            <w:tcBorders>
              <w:bottom w:val="single" w:color="auto" w:sz="4" w:space="0"/>
            </w:tcBorders>
            <w:shd w:val="clear" w:color="auto" w:fill="auto"/>
            <w:vAlign w:val="center"/>
          </w:tcPr>
          <w:p w14:paraId="4D8A9526">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960</w:t>
            </w:r>
          </w:p>
        </w:tc>
        <w:tc>
          <w:tcPr>
            <w:tcW w:w="667" w:type="pct"/>
            <w:gridSpan w:val="2"/>
            <w:tcBorders>
              <w:top w:val="single" w:color="auto" w:sz="4" w:space="0"/>
              <w:bottom w:val="single" w:color="auto" w:sz="4" w:space="0"/>
            </w:tcBorders>
            <w:shd w:val="clear" w:color="auto" w:fill="auto"/>
            <w:vAlign w:val="center"/>
          </w:tcPr>
          <w:p w14:paraId="7E26BF6B">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一期</w:t>
            </w:r>
            <w:r>
              <w:rPr>
                <w:rFonts w:hint="default" w:ascii="Times New Roman" w:hAnsi="Times New Roman" w:cs="Times New Roman"/>
                <w:color w:val="auto"/>
                <w:sz w:val="18"/>
                <w:szCs w:val="18"/>
                <w:highlight w:val="none"/>
              </w:rPr>
              <w:t>环保投资（万元）*</w:t>
            </w:r>
          </w:p>
        </w:tc>
        <w:tc>
          <w:tcPr>
            <w:tcW w:w="1007" w:type="pct"/>
            <w:gridSpan w:val="3"/>
            <w:tcBorders>
              <w:bottom w:val="single" w:color="auto" w:sz="4" w:space="0"/>
            </w:tcBorders>
            <w:shd w:val="clear" w:color="auto" w:fill="auto"/>
            <w:vAlign w:val="center"/>
          </w:tcPr>
          <w:p w14:paraId="216478A1">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w:t>
            </w:r>
          </w:p>
        </w:tc>
        <w:tc>
          <w:tcPr>
            <w:tcW w:w="487" w:type="pct"/>
            <w:gridSpan w:val="2"/>
            <w:tcBorders>
              <w:bottom w:val="single" w:color="auto" w:sz="4" w:space="0"/>
            </w:tcBorders>
            <w:shd w:val="clear" w:color="auto" w:fill="auto"/>
            <w:vAlign w:val="center"/>
          </w:tcPr>
          <w:p w14:paraId="3E43120E">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776" w:type="pct"/>
            <w:gridSpan w:val="5"/>
            <w:tcBorders>
              <w:bottom w:val="single" w:color="auto" w:sz="4" w:space="0"/>
            </w:tcBorders>
            <w:shd w:val="clear" w:color="auto" w:fill="auto"/>
            <w:vAlign w:val="center"/>
          </w:tcPr>
          <w:p w14:paraId="3785E6AB">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2.08%</w:t>
            </w:r>
          </w:p>
        </w:tc>
      </w:tr>
      <w:tr w14:paraId="6D56D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14:paraId="53A40FED">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4C269B8">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231" w:type="pct"/>
            <w:tcBorders>
              <w:right w:val="single" w:color="auto" w:sz="4" w:space="0"/>
            </w:tcBorders>
            <w:shd w:val="clear" w:color="auto" w:fill="auto"/>
            <w:vAlign w:val="center"/>
          </w:tcPr>
          <w:p w14:paraId="72EF89DD">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418" w:type="pct"/>
            <w:tcBorders>
              <w:left w:val="single" w:color="auto" w:sz="4" w:space="0"/>
              <w:right w:val="single" w:color="auto" w:sz="4" w:space="0"/>
            </w:tcBorders>
            <w:shd w:val="clear" w:color="auto" w:fill="auto"/>
            <w:vAlign w:val="center"/>
          </w:tcPr>
          <w:p w14:paraId="614782A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305" w:type="pct"/>
            <w:tcBorders>
              <w:left w:val="single" w:color="auto" w:sz="4" w:space="0"/>
              <w:right w:val="single" w:color="auto" w:sz="4" w:space="0"/>
            </w:tcBorders>
            <w:shd w:val="clear" w:color="auto" w:fill="auto"/>
            <w:vAlign w:val="center"/>
          </w:tcPr>
          <w:p w14:paraId="69BF179F">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39" w:type="pct"/>
            <w:tcBorders>
              <w:left w:val="single" w:color="auto" w:sz="4" w:space="0"/>
              <w:right w:val="single" w:color="auto" w:sz="4" w:space="0"/>
            </w:tcBorders>
            <w:shd w:val="clear" w:color="auto" w:fill="auto"/>
            <w:vAlign w:val="center"/>
          </w:tcPr>
          <w:p w14:paraId="1875976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322" w:type="pct"/>
            <w:tcBorders>
              <w:left w:val="single" w:color="auto" w:sz="4" w:space="0"/>
              <w:right w:val="single" w:color="auto" w:sz="4" w:space="0"/>
            </w:tcBorders>
            <w:shd w:val="clear" w:color="auto" w:fill="auto"/>
            <w:vAlign w:val="center"/>
          </w:tcPr>
          <w:p w14:paraId="2CA1F965">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654" w:type="pct"/>
            <w:gridSpan w:val="2"/>
            <w:tcBorders>
              <w:left w:val="single" w:color="auto" w:sz="4" w:space="0"/>
              <w:right w:val="single" w:color="auto" w:sz="4" w:space="0"/>
            </w:tcBorders>
            <w:shd w:val="clear" w:color="auto" w:fill="auto"/>
            <w:vAlign w:val="center"/>
          </w:tcPr>
          <w:p w14:paraId="7ED6AA5D">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698" w:type="pct"/>
            <w:gridSpan w:val="2"/>
            <w:tcBorders>
              <w:left w:val="single" w:color="auto" w:sz="4" w:space="0"/>
              <w:right w:val="single" w:color="auto" w:sz="4" w:space="0"/>
            </w:tcBorders>
            <w:shd w:val="clear" w:color="auto" w:fill="auto"/>
            <w:vAlign w:val="center"/>
          </w:tcPr>
          <w:p w14:paraId="49F61AB3">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14:paraId="0458FE83">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287" w:type="pct"/>
            <w:gridSpan w:val="3"/>
            <w:tcBorders>
              <w:left w:val="single" w:color="auto" w:sz="4" w:space="0"/>
            </w:tcBorders>
            <w:shd w:val="clear" w:color="auto" w:fill="auto"/>
            <w:vAlign w:val="center"/>
          </w:tcPr>
          <w:p w14:paraId="70621138">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314" w:type="pct"/>
            <w:tcBorders>
              <w:left w:val="single" w:color="auto" w:sz="4" w:space="0"/>
            </w:tcBorders>
            <w:shd w:val="clear" w:color="auto" w:fill="auto"/>
            <w:vAlign w:val="center"/>
          </w:tcPr>
          <w:p w14:paraId="5C19154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174" w:type="pct"/>
            <w:tcBorders>
              <w:left w:val="single" w:color="auto" w:sz="4" w:space="0"/>
            </w:tcBorders>
            <w:shd w:val="clear" w:color="auto" w:fill="auto"/>
            <w:vAlign w:val="center"/>
          </w:tcPr>
          <w:p w14:paraId="699909AA">
            <w:pPr>
              <w:pStyle w:val="3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14:paraId="01E23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atLeast"/>
        </w:trPr>
        <w:tc>
          <w:tcPr>
            <w:tcW w:w="198" w:type="pct"/>
            <w:vMerge w:val="continue"/>
            <w:tcBorders>
              <w:bottom w:val="single" w:color="auto" w:sz="4" w:space="0"/>
            </w:tcBorders>
            <w:shd w:val="clear" w:color="auto" w:fill="auto"/>
            <w:vAlign w:val="center"/>
          </w:tcPr>
          <w:p w14:paraId="3D2BF4C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tcBorders>
              <w:bottom w:val="single" w:color="auto" w:sz="4" w:space="0"/>
            </w:tcBorders>
            <w:shd w:val="clear" w:color="auto" w:fill="auto"/>
            <w:vAlign w:val="center"/>
          </w:tcPr>
          <w:p w14:paraId="12C33CE7">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1616" w:type="pct"/>
            <w:gridSpan w:val="5"/>
            <w:tcBorders>
              <w:right w:val="single" w:color="auto" w:sz="4" w:space="0"/>
            </w:tcBorders>
            <w:shd w:val="clear" w:color="auto" w:fill="auto"/>
            <w:vAlign w:val="center"/>
          </w:tcPr>
          <w:p w14:paraId="09E776EE">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654" w:type="pct"/>
            <w:gridSpan w:val="2"/>
            <w:tcBorders>
              <w:left w:val="single" w:color="auto" w:sz="4" w:space="0"/>
              <w:right w:val="single" w:color="auto" w:sz="4" w:space="0"/>
            </w:tcBorders>
            <w:shd w:val="clear" w:color="auto" w:fill="auto"/>
            <w:vAlign w:val="center"/>
          </w:tcPr>
          <w:p w14:paraId="50E9E30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698" w:type="pct"/>
            <w:gridSpan w:val="2"/>
            <w:tcBorders>
              <w:left w:val="single" w:color="auto" w:sz="4" w:space="0"/>
              <w:right w:val="single" w:color="auto" w:sz="4" w:space="0"/>
            </w:tcBorders>
            <w:shd w:val="clear" w:color="auto" w:fill="auto"/>
            <w:vAlign w:val="center"/>
          </w:tcPr>
          <w:p w14:paraId="60E52955">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14:paraId="784E241F">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776" w:type="pct"/>
            <w:gridSpan w:val="5"/>
            <w:tcBorders>
              <w:left w:val="single" w:color="auto" w:sz="4" w:space="0"/>
            </w:tcBorders>
            <w:shd w:val="clear" w:color="auto" w:fill="auto"/>
            <w:vAlign w:val="center"/>
          </w:tcPr>
          <w:p w14:paraId="669F6EC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14:paraId="0486F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trPr>
        <w:tc>
          <w:tcPr>
            <w:tcW w:w="766" w:type="pct"/>
            <w:gridSpan w:val="3"/>
            <w:tcBorders>
              <w:top w:val="single" w:color="auto" w:sz="4" w:space="0"/>
              <w:bottom w:val="single" w:color="auto" w:sz="4" w:space="0"/>
            </w:tcBorders>
            <w:shd w:val="clear" w:color="auto" w:fill="auto"/>
            <w:vAlign w:val="center"/>
          </w:tcPr>
          <w:p w14:paraId="4C231F55">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649" w:type="pct"/>
            <w:gridSpan w:val="2"/>
            <w:tcBorders>
              <w:right w:val="single" w:color="auto" w:sz="4" w:space="0"/>
            </w:tcBorders>
            <w:shd w:val="clear" w:color="auto" w:fill="auto"/>
            <w:vAlign w:val="center"/>
          </w:tcPr>
          <w:p w14:paraId="6C978014">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eastAsia="zh-CN"/>
              </w:rPr>
            </w:pPr>
            <w:r>
              <w:rPr>
                <w:rFonts w:hint="default" w:ascii="Times New Roman" w:hAnsi="Times New Roman" w:cs="Times New Roman" w:eastAsiaTheme="minorEastAsia"/>
                <w:b w:val="0"/>
                <w:color w:val="auto"/>
                <w:sz w:val="18"/>
                <w:szCs w:val="18"/>
                <w:lang w:val="en-US" w:eastAsia="zh-CN"/>
              </w:rPr>
              <w:t>河南</w:t>
            </w:r>
            <w:r>
              <w:rPr>
                <w:rFonts w:hint="eastAsia" w:ascii="Times New Roman" w:hAnsi="Times New Roman" w:cs="Times New Roman" w:eastAsiaTheme="minorEastAsia"/>
                <w:b w:val="0"/>
                <w:color w:val="auto"/>
                <w:sz w:val="18"/>
                <w:szCs w:val="18"/>
                <w:lang w:val="en-US" w:eastAsia="zh-CN"/>
              </w:rPr>
              <w:t>中涂防腐涂料有限公司</w:t>
            </w:r>
          </w:p>
        </w:tc>
        <w:tc>
          <w:tcPr>
            <w:tcW w:w="1621" w:type="pct"/>
            <w:gridSpan w:val="5"/>
            <w:tcBorders>
              <w:left w:val="single" w:color="auto" w:sz="4" w:space="0"/>
              <w:right w:val="single" w:color="auto" w:sz="4" w:space="0"/>
            </w:tcBorders>
            <w:shd w:val="clear" w:color="auto" w:fill="auto"/>
            <w:vAlign w:val="center"/>
          </w:tcPr>
          <w:p w14:paraId="57C0A5AD">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698" w:type="pct"/>
            <w:gridSpan w:val="2"/>
            <w:tcBorders>
              <w:left w:val="single" w:color="auto" w:sz="4" w:space="0"/>
              <w:right w:val="single" w:color="auto" w:sz="4" w:space="0"/>
            </w:tcBorders>
            <w:shd w:val="clear" w:color="auto" w:fill="auto"/>
            <w:vAlign w:val="center"/>
          </w:tcPr>
          <w:p w14:paraId="23C6C650">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91410728MA45FC4255</w:t>
            </w:r>
          </w:p>
        </w:tc>
        <w:tc>
          <w:tcPr>
            <w:tcW w:w="487" w:type="pct"/>
            <w:gridSpan w:val="2"/>
            <w:tcBorders>
              <w:left w:val="single" w:color="auto" w:sz="4" w:space="0"/>
              <w:right w:val="single" w:color="auto" w:sz="4" w:space="0"/>
            </w:tcBorders>
            <w:shd w:val="clear" w:color="auto" w:fill="auto"/>
            <w:vAlign w:val="center"/>
          </w:tcPr>
          <w:p w14:paraId="33C28C25">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验收时间</w:t>
            </w:r>
          </w:p>
        </w:tc>
        <w:tc>
          <w:tcPr>
            <w:tcW w:w="776" w:type="pct"/>
            <w:gridSpan w:val="5"/>
            <w:tcBorders>
              <w:left w:val="single" w:color="auto" w:sz="4" w:space="0"/>
            </w:tcBorders>
            <w:shd w:val="clear" w:color="auto" w:fill="auto"/>
            <w:vAlign w:val="center"/>
          </w:tcPr>
          <w:p w14:paraId="5F558C59">
            <w:pPr>
              <w:pStyle w:val="3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2025年3</w:t>
            </w:r>
            <w:bookmarkStart w:id="4" w:name="_GoBack"/>
            <w:bookmarkEnd w:id="4"/>
            <w:r>
              <w:rPr>
                <w:rFonts w:hint="eastAsia" w:ascii="Times New Roman" w:hAnsi="Times New Roman" w:cs="Times New Roman"/>
                <w:b w:val="0"/>
                <w:color w:val="auto"/>
                <w:sz w:val="18"/>
                <w:szCs w:val="18"/>
                <w:lang w:val="en-US" w:eastAsia="zh-CN"/>
              </w:rPr>
              <w:t>月</w:t>
            </w:r>
          </w:p>
        </w:tc>
      </w:tr>
      <w:tr w14:paraId="643DB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198" w:type="pct"/>
            <w:vMerge w:val="restart"/>
            <w:tcBorders>
              <w:top w:val="nil"/>
            </w:tcBorders>
            <w:shd w:val="clear" w:color="auto" w:fill="auto"/>
            <w:vAlign w:val="center"/>
          </w:tcPr>
          <w:p w14:paraId="70BA6A20">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14:paraId="166ED9BD">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14:paraId="702BED29">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14:paraId="0B1DE288">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14:paraId="4A6A9549">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14:paraId="3A716B2D">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14:paraId="6611A5C3">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14:paraId="326791D6">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14:paraId="6E60ED28">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14:paraId="5F6C5ECB">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14:paraId="07F58440">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14:paraId="390E9C81">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14:paraId="70A6A75B">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14:paraId="2E244088">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14:paraId="6F71BF16">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4DE6C62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568" w:type="pct"/>
            <w:gridSpan w:val="2"/>
            <w:tcBorders>
              <w:top w:val="single" w:color="auto" w:sz="4" w:space="0"/>
            </w:tcBorders>
            <w:shd w:val="clear" w:color="auto" w:fill="auto"/>
            <w:vAlign w:val="center"/>
          </w:tcPr>
          <w:p w14:paraId="295A00EC">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231" w:type="pct"/>
            <w:shd w:val="clear" w:color="auto" w:fill="auto"/>
            <w:vAlign w:val="center"/>
          </w:tcPr>
          <w:p w14:paraId="604BB3EC">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418" w:type="pct"/>
            <w:shd w:val="clear" w:color="auto" w:fill="auto"/>
            <w:vAlign w:val="center"/>
          </w:tcPr>
          <w:p w14:paraId="4992D1B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305" w:type="pct"/>
            <w:shd w:val="clear" w:color="auto" w:fill="auto"/>
            <w:vAlign w:val="center"/>
          </w:tcPr>
          <w:p w14:paraId="4DA0CBA7">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339" w:type="pct"/>
            <w:shd w:val="clear" w:color="auto" w:fill="auto"/>
            <w:vAlign w:val="center"/>
          </w:tcPr>
          <w:p w14:paraId="2423C7A2">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322" w:type="pct"/>
            <w:shd w:val="clear" w:color="auto" w:fill="auto"/>
            <w:vAlign w:val="center"/>
          </w:tcPr>
          <w:p w14:paraId="7BF92FA4">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345" w:type="pct"/>
            <w:shd w:val="clear" w:color="auto" w:fill="auto"/>
            <w:vAlign w:val="center"/>
          </w:tcPr>
          <w:p w14:paraId="1A185C6D">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309" w:type="pct"/>
            <w:shd w:val="clear" w:color="auto" w:fill="auto"/>
            <w:vAlign w:val="center"/>
          </w:tcPr>
          <w:p w14:paraId="1510EA91">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384" w:type="pct"/>
            <w:shd w:val="clear" w:color="auto" w:fill="auto"/>
            <w:vAlign w:val="center"/>
          </w:tcPr>
          <w:p w14:paraId="5A62CC5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314" w:type="pct"/>
            <w:shd w:val="clear" w:color="auto" w:fill="auto"/>
            <w:vAlign w:val="center"/>
          </w:tcPr>
          <w:p w14:paraId="50A45837">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487" w:type="pct"/>
            <w:gridSpan w:val="2"/>
            <w:shd w:val="clear" w:color="auto" w:fill="auto"/>
            <w:vAlign w:val="center"/>
          </w:tcPr>
          <w:p w14:paraId="757FBD51">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255" w:type="pct"/>
            <w:gridSpan w:val="2"/>
            <w:shd w:val="clear" w:color="auto" w:fill="auto"/>
            <w:vAlign w:val="center"/>
          </w:tcPr>
          <w:p w14:paraId="58FF96D0">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521" w:type="pct"/>
            <w:gridSpan w:val="3"/>
            <w:tcBorders>
              <w:top w:val="nil"/>
            </w:tcBorders>
            <w:shd w:val="clear" w:color="auto" w:fill="auto"/>
            <w:vAlign w:val="center"/>
          </w:tcPr>
          <w:p w14:paraId="12F8FE9E">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14:paraId="17356016">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14:paraId="04D92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98" w:type="pct"/>
            <w:vMerge w:val="continue"/>
            <w:shd w:val="clear" w:color="auto" w:fill="auto"/>
            <w:vAlign w:val="center"/>
          </w:tcPr>
          <w:p w14:paraId="1AFBEF01">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23BF440E">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231" w:type="pct"/>
            <w:shd w:val="clear" w:color="auto" w:fill="auto"/>
            <w:vAlign w:val="center"/>
          </w:tcPr>
          <w:p w14:paraId="33D7019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4A12AD3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0CBD807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11AC87A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0432EB5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59B403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3CC7D26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2D73AC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429AF21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4A6641D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2DFA0F0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02D2F34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1BC1B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98" w:type="pct"/>
            <w:vMerge w:val="continue"/>
            <w:shd w:val="clear" w:color="auto" w:fill="auto"/>
            <w:vAlign w:val="center"/>
          </w:tcPr>
          <w:p w14:paraId="377A809C">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6E922819">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231" w:type="pct"/>
            <w:shd w:val="clear" w:color="auto" w:fill="auto"/>
            <w:vAlign w:val="center"/>
          </w:tcPr>
          <w:p w14:paraId="331F9B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650643E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156</w:t>
            </w:r>
          </w:p>
        </w:tc>
        <w:tc>
          <w:tcPr>
            <w:tcW w:w="305" w:type="pct"/>
            <w:shd w:val="clear" w:color="auto" w:fill="auto"/>
            <w:vAlign w:val="center"/>
          </w:tcPr>
          <w:p w14:paraId="4AA393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300</w:t>
            </w:r>
          </w:p>
        </w:tc>
        <w:tc>
          <w:tcPr>
            <w:tcW w:w="339" w:type="pct"/>
            <w:shd w:val="clear" w:color="auto" w:fill="auto"/>
            <w:vAlign w:val="center"/>
          </w:tcPr>
          <w:p w14:paraId="6317045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0.00384</w:t>
            </w:r>
          </w:p>
        </w:tc>
        <w:tc>
          <w:tcPr>
            <w:tcW w:w="322" w:type="pct"/>
            <w:shd w:val="clear" w:color="auto" w:fill="auto"/>
            <w:vAlign w:val="center"/>
          </w:tcPr>
          <w:p w14:paraId="2E476FE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1F34B1F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0.00384</w:t>
            </w:r>
          </w:p>
        </w:tc>
        <w:tc>
          <w:tcPr>
            <w:tcW w:w="309" w:type="pct"/>
            <w:shd w:val="clear" w:color="auto" w:fill="auto"/>
            <w:vAlign w:val="center"/>
          </w:tcPr>
          <w:p w14:paraId="31C2336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384" w:type="pct"/>
            <w:shd w:val="clear" w:color="auto" w:fill="auto"/>
            <w:vAlign w:val="center"/>
          </w:tcPr>
          <w:p w14:paraId="4B4F290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14:paraId="70DFCC2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0.00384</w:t>
            </w:r>
          </w:p>
        </w:tc>
        <w:tc>
          <w:tcPr>
            <w:tcW w:w="487" w:type="pct"/>
            <w:gridSpan w:val="2"/>
            <w:shd w:val="clear" w:color="auto" w:fill="auto"/>
            <w:vAlign w:val="center"/>
          </w:tcPr>
          <w:p w14:paraId="73EFDB3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255" w:type="pct"/>
            <w:gridSpan w:val="2"/>
            <w:shd w:val="clear" w:color="auto" w:fill="auto"/>
            <w:vAlign w:val="center"/>
          </w:tcPr>
          <w:p w14:paraId="1D59A2E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14:paraId="7D805AF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+0.00384</w:t>
            </w:r>
          </w:p>
        </w:tc>
      </w:tr>
      <w:tr w14:paraId="120AD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198" w:type="pct"/>
            <w:vMerge w:val="continue"/>
            <w:shd w:val="clear" w:color="auto" w:fill="auto"/>
            <w:vAlign w:val="center"/>
          </w:tcPr>
          <w:p w14:paraId="5DA9758F">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510B5573">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231" w:type="pct"/>
            <w:shd w:val="clear" w:color="auto" w:fill="auto"/>
            <w:vAlign w:val="center"/>
          </w:tcPr>
          <w:p w14:paraId="1A1E98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11BF101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11.3</w:t>
            </w:r>
          </w:p>
        </w:tc>
        <w:tc>
          <w:tcPr>
            <w:tcW w:w="305" w:type="pct"/>
            <w:shd w:val="clear" w:color="auto" w:fill="auto"/>
            <w:vAlign w:val="center"/>
          </w:tcPr>
          <w:p w14:paraId="18B3D32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35</w:t>
            </w:r>
          </w:p>
        </w:tc>
        <w:tc>
          <w:tcPr>
            <w:tcW w:w="339" w:type="pct"/>
            <w:shd w:val="clear" w:color="auto" w:fill="auto"/>
            <w:vAlign w:val="center"/>
          </w:tcPr>
          <w:p w14:paraId="6BC408F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0.00037</w:t>
            </w:r>
          </w:p>
        </w:tc>
        <w:tc>
          <w:tcPr>
            <w:tcW w:w="322" w:type="pct"/>
            <w:shd w:val="clear" w:color="auto" w:fill="auto"/>
            <w:vAlign w:val="center"/>
          </w:tcPr>
          <w:p w14:paraId="458FCC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3EE9543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0.00037</w:t>
            </w:r>
          </w:p>
        </w:tc>
        <w:tc>
          <w:tcPr>
            <w:tcW w:w="309" w:type="pct"/>
            <w:shd w:val="clear" w:color="auto" w:fill="auto"/>
            <w:vAlign w:val="center"/>
          </w:tcPr>
          <w:p w14:paraId="0AFAC45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384" w:type="pct"/>
            <w:shd w:val="clear" w:color="auto" w:fill="auto"/>
            <w:vAlign w:val="center"/>
          </w:tcPr>
          <w:p w14:paraId="268465B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14:paraId="52200AC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0.00037</w:t>
            </w:r>
          </w:p>
        </w:tc>
        <w:tc>
          <w:tcPr>
            <w:tcW w:w="487" w:type="pct"/>
            <w:gridSpan w:val="2"/>
            <w:shd w:val="clear" w:color="auto" w:fill="auto"/>
            <w:vAlign w:val="center"/>
          </w:tcPr>
          <w:p w14:paraId="7AE56FD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255" w:type="pct"/>
            <w:gridSpan w:val="2"/>
            <w:shd w:val="clear" w:color="auto" w:fill="auto"/>
            <w:vAlign w:val="center"/>
          </w:tcPr>
          <w:p w14:paraId="4195599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14:paraId="19A3FB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+0.00037</w:t>
            </w:r>
          </w:p>
        </w:tc>
      </w:tr>
      <w:tr w14:paraId="68185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198" w:type="pct"/>
            <w:vMerge w:val="continue"/>
            <w:shd w:val="clear" w:color="auto" w:fill="auto"/>
            <w:vAlign w:val="center"/>
          </w:tcPr>
          <w:p w14:paraId="6A99029B">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1F789DF">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231" w:type="pct"/>
            <w:shd w:val="clear" w:color="auto" w:fill="auto"/>
            <w:vAlign w:val="center"/>
          </w:tcPr>
          <w:p w14:paraId="4171777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5A96117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69CD7DE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0BF94BD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767D50E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4C245C7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09" w:type="pct"/>
            <w:shd w:val="clear" w:color="auto" w:fill="auto"/>
            <w:vAlign w:val="center"/>
          </w:tcPr>
          <w:p w14:paraId="4BF3431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278E8FE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4" w:type="pct"/>
            <w:shd w:val="clear" w:color="auto" w:fill="auto"/>
            <w:vAlign w:val="center"/>
          </w:tcPr>
          <w:p w14:paraId="1F1907B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14:paraId="18A6B06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14:paraId="5D1D65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521" w:type="pct"/>
            <w:gridSpan w:val="3"/>
            <w:shd w:val="clear" w:color="auto" w:fill="auto"/>
            <w:vAlign w:val="center"/>
          </w:tcPr>
          <w:p w14:paraId="5E254D5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71FD8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198" w:type="pct"/>
            <w:vMerge w:val="continue"/>
            <w:shd w:val="clear" w:color="auto" w:fill="auto"/>
            <w:vAlign w:val="center"/>
          </w:tcPr>
          <w:p w14:paraId="7C3E25D1">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BF8CA19">
            <w:pPr>
              <w:pStyle w:val="36"/>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231" w:type="pct"/>
            <w:shd w:val="clear" w:color="auto" w:fill="auto"/>
            <w:vAlign w:val="center"/>
          </w:tcPr>
          <w:p w14:paraId="5B67FDA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50E8FC7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5DD5184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0F202BC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06DC3E8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34B8B8C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09" w:type="pct"/>
            <w:shd w:val="clear" w:color="auto" w:fill="auto"/>
            <w:vAlign w:val="center"/>
          </w:tcPr>
          <w:p w14:paraId="60E9377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1A1B364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4" w:type="pct"/>
            <w:shd w:val="clear" w:color="auto" w:fill="auto"/>
            <w:vAlign w:val="center"/>
          </w:tcPr>
          <w:p w14:paraId="5793682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14:paraId="26D2F84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14:paraId="17A34D2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521" w:type="pct"/>
            <w:gridSpan w:val="3"/>
            <w:shd w:val="clear" w:color="auto" w:fill="auto"/>
            <w:vAlign w:val="center"/>
          </w:tcPr>
          <w:p w14:paraId="49ABCD7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41F36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98" w:type="pct"/>
            <w:vMerge w:val="continue"/>
            <w:shd w:val="clear" w:color="auto" w:fill="auto"/>
            <w:vAlign w:val="center"/>
          </w:tcPr>
          <w:p w14:paraId="689D4037">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1BDBD6DD">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231" w:type="pct"/>
            <w:shd w:val="clear" w:color="auto" w:fill="auto"/>
            <w:vAlign w:val="center"/>
          </w:tcPr>
          <w:p w14:paraId="15AA597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68B14BA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0430483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339622A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468F517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39DBA14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23F226D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455FC0A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25FF467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2AF598E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0E62A97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41FCA3D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4D225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198" w:type="pct"/>
            <w:vMerge w:val="continue"/>
            <w:shd w:val="clear" w:color="auto" w:fill="auto"/>
            <w:vAlign w:val="center"/>
          </w:tcPr>
          <w:p w14:paraId="02B11AA6">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5A3EBF8">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231" w:type="pct"/>
            <w:shd w:val="clear" w:color="auto" w:fill="auto"/>
            <w:vAlign w:val="center"/>
          </w:tcPr>
          <w:p w14:paraId="54B4BAB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0D9CCE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07F9793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2EE9A47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7763515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54B0B90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7E9D272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1C7B71E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34EC6F2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3845AD6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457FF35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6CA4478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40475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198" w:type="pct"/>
            <w:vMerge w:val="continue"/>
            <w:shd w:val="clear" w:color="auto" w:fill="auto"/>
            <w:vAlign w:val="center"/>
          </w:tcPr>
          <w:p w14:paraId="1FD8CDCE">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492DC83">
            <w:pPr>
              <w:pStyle w:val="36"/>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231" w:type="pct"/>
            <w:shd w:val="clear" w:color="auto" w:fill="auto"/>
            <w:vAlign w:val="center"/>
          </w:tcPr>
          <w:p w14:paraId="0295361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17E11B5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2.0</w:t>
            </w:r>
          </w:p>
        </w:tc>
        <w:tc>
          <w:tcPr>
            <w:tcW w:w="305" w:type="pct"/>
            <w:shd w:val="clear" w:color="auto" w:fill="auto"/>
            <w:vAlign w:val="center"/>
          </w:tcPr>
          <w:p w14:paraId="401686B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339" w:type="pct"/>
            <w:shd w:val="clear" w:color="auto" w:fill="auto"/>
            <w:vAlign w:val="center"/>
          </w:tcPr>
          <w:p w14:paraId="6A32CF8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0.2304</w:t>
            </w:r>
          </w:p>
        </w:tc>
        <w:tc>
          <w:tcPr>
            <w:tcW w:w="322" w:type="pct"/>
            <w:shd w:val="clear" w:color="auto" w:fill="auto"/>
            <w:vAlign w:val="center"/>
          </w:tcPr>
          <w:p w14:paraId="47F9A73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0.2189</w:t>
            </w:r>
          </w:p>
        </w:tc>
        <w:tc>
          <w:tcPr>
            <w:tcW w:w="345" w:type="pct"/>
            <w:shd w:val="clear" w:color="auto" w:fill="auto"/>
            <w:vAlign w:val="center"/>
          </w:tcPr>
          <w:p w14:paraId="37D0118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0.0115</w:t>
            </w:r>
          </w:p>
        </w:tc>
        <w:tc>
          <w:tcPr>
            <w:tcW w:w="309" w:type="pct"/>
            <w:shd w:val="clear" w:color="auto" w:fill="auto"/>
            <w:vAlign w:val="center"/>
          </w:tcPr>
          <w:p w14:paraId="770ABAF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4F0FAD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4CB0BE6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0.0115</w:t>
            </w:r>
          </w:p>
        </w:tc>
        <w:tc>
          <w:tcPr>
            <w:tcW w:w="487" w:type="pct"/>
            <w:gridSpan w:val="2"/>
            <w:shd w:val="clear" w:color="auto" w:fill="auto"/>
            <w:vAlign w:val="center"/>
          </w:tcPr>
          <w:p w14:paraId="6ECBE36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737B259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1A0C719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+0.0115</w:t>
            </w:r>
          </w:p>
        </w:tc>
      </w:tr>
      <w:tr w14:paraId="09008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8" w:type="pct"/>
            <w:vMerge w:val="continue"/>
            <w:shd w:val="clear" w:color="auto" w:fill="auto"/>
            <w:vAlign w:val="center"/>
          </w:tcPr>
          <w:p w14:paraId="6789F07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1DAF2F4">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231" w:type="pct"/>
            <w:shd w:val="clear" w:color="auto" w:fill="auto"/>
            <w:vAlign w:val="center"/>
          </w:tcPr>
          <w:p w14:paraId="4C6EF99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284BFC9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127F44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7529879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AD7193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526CB13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4FA932E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9AE716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2F4CC13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4DDC7D8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0E4DE32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39335BC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4ABC2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14:paraId="5CB7277E">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C8DEEE8">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231" w:type="pct"/>
            <w:shd w:val="clear" w:color="auto" w:fill="auto"/>
            <w:vAlign w:val="center"/>
          </w:tcPr>
          <w:p w14:paraId="3AE1849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5A9F695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78B5AE1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8BCAEC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241211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7EED529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09" w:type="pct"/>
            <w:shd w:val="clear" w:color="auto" w:fill="auto"/>
            <w:vAlign w:val="center"/>
          </w:tcPr>
          <w:p w14:paraId="76683A0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84" w:type="pct"/>
            <w:shd w:val="clear" w:color="auto" w:fill="auto"/>
            <w:vAlign w:val="center"/>
          </w:tcPr>
          <w:p w14:paraId="71E8E7D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14" w:type="pct"/>
            <w:shd w:val="clear" w:color="auto" w:fill="auto"/>
            <w:vAlign w:val="center"/>
          </w:tcPr>
          <w:p w14:paraId="47DCC8C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487" w:type="pct"/>
            <w:gridSpan w:val="2"/>
            <w:shd w:val="clear" w:color="auto" w:fill="auto"/>
            <w:vAlign w:val="center"/>
          </w:tcPr>
          <w:p w14:paraId="1B2E29D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55" w:type="pct"/>
            <w:gridSpan w:val="2"/>
            <w:shd w:val="clear" w:color="auto" w:fill="auto"/>
            <w:vAlign w:val="center"/>
          </w:tcPr>
          <w:p w14:paraId="5FBA9A4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521" w:type="pct"/>
            <w:gridSpan w:val="3"/>
            <w:shd w:val="clear" w:color="auto" w:fill="auto"/>
            <w:vAlign w:val="center"/>
          </w:tcPr>
          <w:p w14:paraId="0DE5453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14:paraId="2A551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rPr>
        <w:tc>
          <w:tcPr>
            <w:tcW w:w="198" w:type="pct"/>
            <w:vMerge w:val="continue"/>
            <w:shd w:val="clear" w:color="auto" w:fill="auto"/>
            <w:vAlign w:val="center"/>
          </w:tcPr>
          <w:p w14:paraId="6BF37D3F">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8" w:type="pct"/>
            <w:vMerge w:val="restart"/>
            <w:shd w:val="clear" w:color="auto" w:fill="auto"/>
            <w:vAlign w:val="center"/>
          </w:tcPr>
          <w:p w14:paraId="6057EB52">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2E4E9BE7">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14:paraId="4424005F">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14:paraId="26318BB5">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430" w:type="pct"/>
            <w:shd w:val="clear" w:color="auto" w:fill="auto"/>
            <w:vAlign w:val="center"/>
          </w:tcPr>
          <w:p w14:paraId="394380EB">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231" w:type="pct"/>
            <w:shd w:val="clear" w:color="auto" w:fill="auto"/>
            <w:vAlign w:val="center"/>
          </w:tcPr>
          <w:p w14:paraId="03BF5E17">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2148D4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3.55</w:t>
            </w:r>
          </w:p>
        </w:tc>
        <w:tc>
          <w:tcPr>
            <w:tcW w:w="305" w:type="pct"/>
            <w:shd w:val="clear" w:color="auto" w:fill="auto"/>
            <w:vAlign w:val="center"/>
          </w:tcPr>
          <w:p w14:paraId="5DFF588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20</w:t>
            </w:r>
          </w:p>
        </w:tc>
        <w:tc>
          <w:tcPr>
            <w:tcW w:w="339" w:type="pct"/>
            <w:shd w:val="clear" w:color="auto" w:fill="auto"/>
            <w:vAlign w:val="center"/>
          </w:tcPr>
          <w:p w14:paraId="6C975C0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8.76</w:t>
            </w:r>
          </w:p>
        </w:tc>
        <w:tc>
          <w:tcPr>
            <w:tcW w:w="322" w:type="pct"/>
            <w:shd w:val="clear" w:color="auto" w:fill="auto"/>
            <w:vAlign w:val="center"/>
          </w:tcPr>
          <w:p w14:paraId="425F0FB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8.322</w:t>
            </w:r>
          </w:p>
        </w:tc>
        <w:tc>
          <w:tcPr>
            <w:tcW w:w="345" w:type="pct"/>
            <w:shd w:val="clear" w:color="auto" w:fill="auto"/>
            <w:vAlign w:val="center"/>
          </w:tcPr>
          <w:p w14:paraId="15D94A9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0.438</w:t>
            </w:r>
          </w:p>
        </w:tc>
        <w:tc>
          <w:tcPr>
            <w:tcW w:w="309" w:type="pct"/>
            <w:shd w:val="clear" w:color="auto" w:fill="auto"/>
            <w:vAlign w:val="center"/>
          </w:tcPr>
          <w:p w14:paraId="20DBB73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6DBF2A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03D611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0.438</w:t>
            </w:r>
          </w:p>
        </w:tc>
        <w:tc>
          <w:tcPr>
            <w:tcW w:w="487" w:type="pct"/>
            <w:gridSpan w:val="2"/>
            <w:shd w:val="clear" w:color="auto" w:fill="auto"/>
            <w:vAlign w:val="center"/>
          </w:tcPr>
          <w:p w14:paraId="03DC74C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418BD8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5ACA0CF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+0.438</w:t>
            </w:r>
          </w:p>
        </w:tc>
      </w:tr>
      <w:tr w14:paraId="5603D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198" w:type="pct"/>
            <w:vMerge w:val="continue"/>
            <w:shd w:val="clear" w:color="auto" w:fill="auto"/>
            <w:vAlign w:val="center"/>
          </w:tcPr>
          <w:p w14:paraId="06BDE20E">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8" w:type="pct"/>
            <w:vMerge w:val="continue"/>
            <w:shd w:val="clear" w:color="auto" w:fill="auto"/>
            <w:vAlign w:val="center"/>
          </w:tcPr>
          <w:p w14:paraId="08ACC1D9">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0" w:type="pct"/>
            <w:shd w:val="clear" w:color="auto" w:fill="auto"/>
            <w:vAlign w:val="center"/>
          </w:tcPr>
          <w:p w14:paraId="5152A28C">
            <w:pPr>
              <w:pStyle w:val="3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231" w:type="pct"/>
            <w:shd w:val="clear" w:color="auto" w:fill="auto"/>
            <w:vAlign w:val="center"/>
          </w:tcPr>
          <w:p w14:paraId="1DB1D045">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5B15D41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0.983</w:t>
            </w:r>
          </w:p>
        </w:tc>
        <w:tc>
          <w:tcPr>
            <w:tcW w:w="305" w:type="pct"/>
            <w:shd w:val="clear" w:color="auto" w:fill="auto"/>
            <w:vAlign w:val="center"/>
          </w:tcPr>
          <w:p w14:paraId="68659CE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30</w:t>
            </w:r>
          </w:p>
        </w:tc>
        <w:tc>
          <w:tcPr>
            <w:tcW w:w="339" w:type="pct"/>
            <w:shd w:val="clear" w:color="auto" w:fill="auto"/>
            <w:vAlign w:val="center"/>
          </w:tcPr>
          <w:p w14:paraId="46CDD2D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1.54</w:t>
            </w:r>
          </w:p>
        </w:tc>
        <w:tc>
          <w:tcPr>
            <w:tcW w:w="322" w:type="pct"/>
            <w:shd w:val="clear" w:color="auto" w:fill="auto"/>
            <w:vAlign w:val="center"/>
          </w:tcPr>
          <w:p w14:paraId="569030F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1.463</w:t>
            </w:r>
          </w:p>
        </w:tc>
        <w:tc>
          <w:tcPr>
            <w:tcW w:w="345" w:type="pct"/>
            <w:shd w:val="clear" w:color="auto" w:fill="auto"/>
            <w:vAlign w:val="center"/>
          </w:tcPr>
          <w:p w14:paraId="65D75E8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0.077</w:t>
            </w:r>
          </w:p>
        </w:tc>
        <w:tc>
          <w:tcPr>
            <w:tcW w:w="309" w:type="pct"/>
            <w:shd w:val="clear" w:color="auto" w:fill="auto"/>
            <w:vAlign w:val="center"/>
          </w:tcPr>
          <w:p w14:paraId="2A3563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745BDFD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4E8B6AD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0.077</w:t>
            </w:r>
          </w:p>
        </w:tc>
        <w:tc>
          <w:tcPr>
            <w:tcW w:w="487" w:type="pct"/>
            <w:gridSpan w:val="2"/>
            <w:shd w:val="clear" w:color="auto" w:fill="auto"/>
            <w:vAlign w:val="center"/>
          </w:tcPr>
          <w:p w14:paraId="62C0F49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1E5EF58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1C8EF5E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+0.077</w:t>
            </w:r>
          </w:p>
        </w:tc>
      </w:tr>
      <w:tr w14:paraId="65983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198" w:type="pct"/>
            <w:vMerge w:val="continue"/>
            <w:shd w:val="clear" w:color="auto" w:fill="auto"/>
            <w:vAlign w:val="center"/>
          </w:tcPr>
          <w:p w14:paraId="1289F014">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8" w:type="pct"/>
            <w:vMerge w:val="continue"/>
            <w:shd w:val="clear" w:color="auto" w:fill="auto"/>
            <w:vAlign w:val="center"/>
          </w:tcPr>
          <w:p w14:paraId="25E78965">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0" w:type="pct"/>
            <w:shd w:val="clear" w:color="auto" w:fill="auto"/>
            <w:vAlign w:val="center"/>
          </w:tcPr>
          <w:p w14:paraId="0F1BC811">
            <w:pPr>
              <w:pStyle w:val="3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231" w:type="pct"/>
            <w:shd w:val="clear" w:color="auto" w:fill="auto"/>
            <w:vAlign w:val="center"/>
          </w:tcPr>
          <w:p w14:paraId="2548E62F">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3C54B824">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1CBE07BF">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4A39B44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65DEFB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3DA0EA1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62CB178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32E0465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51E0251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7FB7AD0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45A301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4226BD1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r w14:paraId="5E821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198" w:type="pct"/>
            <w:vMerge w:val="continue"/>
            <w:shd w:val="clear" w:color="auto" w:fill="auto"/>
            <w:vAlign w:val="center"/>
          </w:tcPr>
          <w:p w14:paraId="74569AEA">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38" w:type="pct"/>
            <w:vMerge w:val="continue"/>
            <w:shd w:val="clear" w:color="auto" w:fill="auto"/>
            <w:vAlign w:val="center"/>
          </w:tcPr>
          <w:p w14:paraId="3DD4B8BF">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430" w:type="pct"/>
            <w:shd w:val="clear" w:color="auto" w:fill="auto"/>
            <w:vAlign w:val="center"/>
          </w:tcPr>
          <w:p w14:paraId="683200E6">
            <w:pPr>
              <w:pStyle w:val="36"/>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231" w:type="pct"/>
            <w:shd w:val="clear" w:color="auto" w:fill="auto"/>
            <w:vAlign w:val="center"/>
          </w:tcPr>
          <w:p w14:paraId="08ED6E00">
            <w:pPr>
              <w:pStyle w:val="36"/>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18" w:type="pct"/>
            <w:shd w:val="clear" w:color="auto" w:fill="auto"/>
            <w:vAlign w:val="center"/>
          </w:tcPr>
          <w:p w14:paraId="3DF8D0D5">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05" w:type="pct"/>
            <w:shd w:val="clear" w:color="auto" w:fill="auto"/>
            <w:vAlign w:val="center"/>
          </w:tcPr>
          <w:p w14:paraId="3318F9A8">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4D359C2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3ECDDE0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51F23BB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245553B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7D28FA7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21767DD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22E12E0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06FD365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77ECED2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bl>
    <w:p w14:paraId="486C9215">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14:paraId="484D7091">
      <w:pPr>
        <w:pStyle w:val="2"/>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7"/>
          <w:rFonts w:hint="default" w:ascii="Times New Roman" w:hAnsi="Times New Roman" w:cs="Times New Roman" w:eastAsiaTheme="minorEastAsia"/>
          <w:b/>
          <w:bCs/>
          <w:color w:val="auto"/>
          <w:sz w:val="30"/>
          <w:szCs w:val="30"/>
          <w:lang w:val="en-US" w:eastAsia="zh-CN"/>
        </w:rPr>
      </w:pPr>
      <w:r>
        <w:rPr>
          <w:rStyle w:val="37"/>
          <w:rFonts w:hint="default" w:ascii="Times New Roman" w:hAnsi="Times New Roman" w:cs="Times New Roman" w:eastAsiaTheme="minorEastAsia"/>
          <w:b/>
          <w:bCs/>
          <w:color w:val="auto"/>
          <w:sz w:val="30"/>
          <w:szCs w:val="30"/>
          <w:lang w:val="en-US" w:eastAsia="zh-CN"/>
        </w:rPr>
        <w:t>附图一 项目地理位置图</w:t>
      </w:r>
    </w:p>
    <w:p w14:paraId="7B4AF7E9">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289550" cy="7560310"/>
            <wp:effectExtent l="0" t="0" r="6350" b="254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0"/>
                    <a:stretch>
                      <a:fillRect/>
                    </a:stretch>
                  </pic:blipFill>
                  <pic:spPr>
                    <a:xfrm>
                      <a:off x="0" y="0"/>
                      <a:ext cx="5289550" cy="7560310"/>
                    </a:xfrm>
                    <a:prstGeom prst="rect">
                      <a:avLst/>
                    </a:prstGeom>
                    <a:noFill/>
                    <a:ln>
                      <a:noFill/>
                    </a:ln>
                  </pic:spPr>
                </pic:pic>
              </a:graphicData>
            </a:graphic>
          </wp:inline>
        </w:drawing>
      </w:r>
    </w:p>
    <w:p w14:paraId="1EA02E3E">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14:paraId="7A87DBC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919720" cy="5053330"/>
            <wp:effectExtent l="0" t="0" r="5080" b="1397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1"/>
                    <a:stretch>
                      <a:fillRect/>
                    </a:stretch>
                  </pic:blipFill>
                  <pic:spPr>
                    <a:xfrm>
                      <a:off x="0" y="0"/>
                      <a:ext cx="7919720" cy="5053330"/>
                    </a:xfrm>
                    <a:prstGeom prst="rect">
                      <a:avLst/>
                    </a:prstGeom>
                    <a:noFill/>
                    <a:ln>
                      <a:noFill/>
                    </a:ln>
                  </pic:spPr>
                </pic:pic>
              </a:graphicData>
            </a:graphic>
          </wp:inline>
        </w:drawing>
      </w:r>
    </w:p>
    <w:p w14:paraId="002CA494">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Times New Roman" w:hAnsi="Times New Roman" w:cs="Times New Roman" w:eastAsiaTheme="minorEastAsia"/>
          <w:b/>
          <w:bCs/>
          <w:color w:val="auto"/>
          <w:sz w:val="30"/>
          <w:szCs w:val="30"/>
          <w:lang w:val="en-US" w:eastAsia="zh-CN"/>
        </w:rPr>
      </w:pPr>
      <w:r>
        <w:rPr>
          <w:rFonts w:hint="default" w:ascii="Times New Roman" w:hAnsi="Times New Roman" w:cs="Times New Roman" w:eastAsiaTheme="minorEastAsia"/>
          <w:b/>
          <w:bCs/>
          <w:color w:val="auto"/>
          <w:sz w:val="30"/>
          <w:szCs w:val="30"/>
          <w:lang w:val="en-US" w:eastAsia="zh-CN"/>
        </w:rPr>
        <w:t>附图三 项目</w:t>
      </w:r>
      <w:r>
        <w:rPr>
          <w:rFonts w:hint="eastAsia" w:ascii="Times New Roman" w:hAnsi="Times New Roman" w:cs="Times New Roman" w:eastAsiaTheme="minorEastAsia"/>
          <w:b/>
          <w:bCs/>
          <w:color w:val="auto"/>
          <w:sz w:val="30"/>
          <w:szCs w:val="30"/>
          <w:lang w:val="en-US" w:eastAsia="zh-CN"/>
        </w:rPr>
        <w:t>平面布置</w:t>
      </w:r>
    </w:p>
    <w:p w14:paraId="438A5E6B">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143500" cy="7143750"/>
            <wp:effectExtent l="0" t="0" r="0" b="0"/>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pic:cNvPicPr>
                      <a:picLocks noChangeAspect="1"/>
                    </pic:cNvPicPr>
                  </pic:nvPicPr>
                  <pic:blipFill>
                    <a:blip r:embed="rId12"/>
                    <a:stretch>
                      <a:fillRect/>
                    </a:stretch>
                  </pic:blipFill>
                  <pic:spPr>
                    <a:xfrm>
                      <a:off x="0" y="0"/>
                      <a:ext cx="5143500" cy="7143750"/>
                    </a:xfrm>
                    <a:prstGeom prst="rect">
                      <a:avLst/>
                    </a:prstGeom>
                    <a:noFill/>
                    <a:ln>
                      <a:noFill/>
                    </a:ln>
                  </pic:spPr>
                </pic:pic>
              </a:graphicData>
            </a:graphic>
          </wp:inline>
        </w:drawing>
      </w:r>
    </w:p>
    <w:p w14:paraId="06DC429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附件1 环境影响评价批复</w:t>
      </w:r>
    </w:p>
    <w:p w14:paraId="2D7DF44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491480" cy="7560310"/>
            <wp:effectExtent l="0" t="0" r="13970" b="2540"/>
            <wp:docPr id="17" name="图片 17" descr="批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批复"/>
                    <pic:cNvPicPr>
                      <a:picLocks noChangeAspect="1"/>
                    </pic:cNvPicPr>
                  </pic:nvPicPr>
                  <pic:blipFill>
                    <a:blip r:embed="rId13"/>
                    <a:stretch>
                      <a:fillRect/>
                    </a:stretch>
                  </pic:blipFill>
                  <pic:spPr>
                    <a:xfrm>
                      <a:off x="0" y="0"/>
                      <a:ext cx="5491480" cy="7560310"/>
                    </a:xfrm>
                    <a:prstGeom prst="rect">
                      <a:avLst/>
                    </a:prstGeom>
                  </pic:spPr>
                </pic:pic>
              </a:graphicData>
            </a:graphic>
          </wp:inline>
        </w:drawing>
      </w:r>
    </w:p>
    <w:p w14:paraId="053B927E">
      <w:pPr>
        <w:pStyle w:val="25"/>
        <w:keepNext w:val="0"/>
        <w:keepLines w:val="0"/>
        <w:pageBreakBefore w:val="0"/>
        <w:widowControl w:val="0"/>
        <w:kinsoku/>
        <w:wordWrap/>
        <w:overflowPunct/>
        <w:topLinePunct w:val="0"/>
        <w:autoSpaceDE w:val="0"/>
        <w:autoSpaceDN w:val="0"/>
        <w:bidi w:val="0"/>
        <w:adjustRightInd w:val="0"/>
        <w:snapToGrid w:val="0"/>
        <w:spacing w:after="0"/>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附件2 排污许可证</w:t>
      </w:r>
    </w:p>
    <w:p w14:paraId="0D93C0F2">
      <w:pPr>
        <w:jc w:val="center"/>
        <w:rPr>
          <w:rFonts w:hint="default"/>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560310" cy="5322570"/>
            <wp:effectExtent l="0" t="0" r="2540" b="11430"/>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14"/>
                    <a:stretch>
                      <a:fillRect/>
                    </a:stretch>
                  </pic:blipFill>
                  <pic:spPr>
                    <a:xfrm>
                      <a:off x="0" y="0"/>
                      <a:ext cx="7560310" cy="5322570"/>
                    </a:xfrm>
                    <a:prstGeom prst="rect">
                      <a:avLst/>
                    </a:prstGeom>
                    <a:noFill/>
                    <a:ln>
                      <a:noFill/>
                    </a:ln>
                  </pic:spPr>
                </pic:pic>
              </a:graphicData>
            </a:graphic>
          </wp:inline>
        </w:drawing>
      </w:r>
    </w:p>
    <w:p w14:paraId="21A6C96A">
      <w:pPr>
        <w:pStyle w:val="25"/>
        <w:keepNext w:val="0"/>
        <w:keepLines w:val="0"/>
        <w:pageBreakBefore w:val="0"/>
        <w:widowControl w:val="0"/>
        <w:kinsoku/>
        <w:wordWrap/>
        <w:overflowPunct/>
        <w:topLinePunct w:val="0"/>
        <w:autoSpaceDE w:val="0"/>
        <w:autoSpaceDN w:val="0"/>
        <w:bidi w:val="0"/>
        <w:adjustRightInd w:val="0"/>
        <w:snapToGrid w:val="0"/>
        <w:spacing w:after="0"/>
        <w:jc w:val="center"/>
        <w:textAlignment w:val="auto"/>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验收检测报告</w:t>
      </w:r>
    </w:p>
    <w:p w14:paraId="62FF6A10">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600700" cy="7943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5600700" cy="7943850"/>
                    </a:xfrm>
                    <a:prstGeom prst="rect">
                      <a:avLst/>
                    </a:prstGeom>
                    <a:noFill/>
                    <a:ln>
                      <a:noFill/>
                    </a:ln>
                  </pic:spPr>
                </pic:pic>
              </a:graphicData>
            </a:graphic>
          </wp:inline>
        </w:drawing>
      </w:r>
    </w:p>
    <w:p w14:paraId="3488AD26">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581650" cy="79438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6"/>
                    <a:stretch>
                      <a:fillRect/>
                    </a:stretch>
                  </pic:blipFill>
                  <pic:spPr>
                    <a:xfrm>
                      <a:off x="0" y="0"/>
                      <a:ext cx="5581650" cy="7943850"/>
                    </a:xfrm>
                    <a:prstGeom prst="rect">
                      <a:avLst/>
                    </a:prstGeom>
                    <a:noFill/>
                    <a:ln>
                      <a:noFill/>
                    </a:ln>
                  </pic:spPr>
                </pic:pic>
              </a:graphicData>
            </a:graphic>
          </wp:inline>
        </w:drawing>
      </w:r>
      <w:r>
        <w:drawing>
          <wp:inline distT="0" distB="0" distL="114300" distR="114300">
            <wp:extent cx="5591175" cy="7915275"/>
            <wp:effectExtent l="0" t="0" r="952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7"/>
                    <a:stretch>
                      <a:fillRect/>
                    </a:stretch>
                  </pic:blipFill>
                  <pic:spPr>
                    <a:xfrm>
                      <a:off x="0" y="0"/>
                      <a:ext cx="5591175" cy="7915275"/>
                    </a:xfrm>
                    <a:prstGeom prst="rect">
                      <a:avLst/>
                    </a:prstGeom>
                    <a:noFill/>
                    <a:ln>
                      <a:noFill/>
                    </a:ln>
                  </pic:spPr>
                </pic:pic>
              </a:graphicData>
            </a:graphic>
          </wp:inline>
        </w:drawing>
      </w:r>
      <w:r>
        <w:drawing>
          <wp:inline distT="0" distB="0" distL="114300" distR="114300">
            <wp:extent cx="5581650" cy="79248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8"/>
                    <a:stretch>
                      <a:fillRect/>
                    </a:stretch>
                  </pic:blipFill>
                  <pic:spPr>
                    <a:xfrm>
                      <a:off x="0" y="0"/>
                      <a:ext cx="5581650" cy="7924800"/>
                    </a:xfrm>
                    <a:prstGeom prst="rect">
                      <a:avLst/>
                    </a:prstGeom>
                    <a:noFill/>
                    <a:ln>
                      <a:noFill/>
                    </a:ln>
                  </pic:spPr>
                </pic:pic>
              </a:graphicData>
            </a:graphic>
          </wp:inline>
        </w:drawing>
      </w:r>
      <w:r>
        <w:drawing>
          <wp:inline distT="0" distB="0" distL="114300" distR="114300">
            <wp:extent cx="5572125" cy="7924800"/>
            <wp:effectExtent l="0" t="0" r="9525"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9"/>
                    <a:stretch>
                      <a:fillRect/>
                    </a:stretch>
                  </pic:blipFill>
                  <pic:spPr>
                    <a:xfrm>
                      <a:off x="0" y="0"/>
                      <a:ext cx="5572125" cy="7924800"/>
                    </a:xfrm>
                    <a:prstGeom prst="rect">
                      <a:avLst/>
                    </a:prstGeom>
                    <a:noFill/>
                    <a:ln>
                      <a:noFill/>
                    </a:ln>
                  </pic:spPr>
                </pic:pic>
              </a:graphicData>
            </a:graphic>
          </wp:inline>
        </w:drawing>
      </w:r>
    </w:p>
    <w:p w14:paraId="378E2554">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905750" cy="5514975"/>
            <wp:effectExtent l="0" t="0" r="0" b="952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20"/>
                    <a:stretch>
                      <a:fillRect/>
                    </a:stretch>
                  </pic:blipFill>
                  <pic:spPr>
                    <a:xfrm>
                      <a:off x="0" y="0"/>
                      <a:ext cx="7905750" cy="5514975"/>
                    </a:xfrm>
                    <a:prstGeom prst="rect">
                      <a:avLst/>
                    </a:prstGeom>
                    <a:noFill/>
                    <a:ln>
                      <a:noFill/>
                    </a:ln>
                  </pic:spPr>
                </pic:pic>
              </a:graphicData>
            </a:graphic>
          </wp:inline>
        </w:drawing>
      </w:r>
      <w:r>
        <w:drawing>
          <wp:inline distT="0" distB="0" distL="114300" distR="114300">
            <wp:extent cx="7924800" cy="5572125"/>
            <wp:effectExtent l="0" t="0" r="0" b="9525"/>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21"/>
                    <a:stretch>
                      <a:fillRect/>
                    </a:stretch>
                  </pic:blipFill>
                  <pic:spPr>
                    <a:xfrm>
                      <a:off x="0" y="0"/>
                      <a:ext cx="7924800" cy="5572125"/>
                    </a:xfrm>
                    <a:prstGeom prst="rect">
                      <a:avLst/>
                    </a:prstGeom>
                    <a:noFill/>
                    <a:ln>
                      <a:noFill/>
                    </a:ln>
                  </pic:spPr>
                </pic:pic>
              </a:graphicData>
            </a:graphic>
          </wp:inline>
        </w:drawing>
      </w:r>
      <w:r>
        <w:drawing>
          <wp:inline distT="0" distB="0" distL="114300" distR="114300">
            <wp:extent cx="7905750" cy="5553075"/>
            <wp:effectExtent l="0" t="0" r="0" b="952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22"/>
                    <a:stretch>
                      <a:fillRect/>
                    </a:stretch>
                  </pic:blipFill>
                  <pic:spPr>
                    <a:xfrm>
                      <a:off x="0" y="0"/>
                      <a:ext cx="7905750" cy="5553075"/>
                    </a:xfrm>
                    <a:prstGeom prst="rect">
                      <a:avLst/>
                    </a:prstGeom>
                    <a:noFill/>
                    <a:ln>
                      <a:noFill/>
                    </a:ln>
                  </pic:spPr>
                </pic:pic>
              </a:graphicData>
            </a:graphic>
          </wp:inline>
        </w:drawing>
      </w:r>
      <w:r>
        <w:drawing>
          <wp:inline distT="0" distB="0" distL="114300" distR="114300">
            <wp:extent cx="7858125" cy="5534025"/>
            <wp:effectExtent l="0" t="0" r="9525" b="9525"/>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23"/>
                    <a:stretch>
                      <a:fillRect/>
                    </a:stretch>
                  </pic:blipFill>
                  <pic:spPr>
                    <a:xfrm>
                      <a:off x="0" y="0"/>
                      <a:ext cx="7858125" cy="5534025"/>
                    </a:xfrm>
                    <a:prstGeom prst="rect">
                      <a:avLst/>
                    </a:prstGeom>
                    <a:noFill/>
                    <a:ln>
                      <a:noFill/>
                    </a:ln>
                  </pic:spPr>
                </pic:pic>
              </a:graphicData>
            </a:graphic>
          </wp:inline>
        </w:drawing>
      </w:r>
      <w:r>
        <w:drawing>
          <wp:inline distT="0" distB="0" distL="114300" distR="114300">
            <wp:extent cx="7867650" cy="5514975"/>
            <wp:effectExtent l="0" t="0" r="0" b="9525"/>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24"/>
                    <a:stretch>
                      <a:fillRect/>
                    </a:stretch>
                  </pic:blipFill>
                  <pic:spPr>
                    <a:xfrm>
                      <a:off x="0" y="0"/>
                      <a:ext cx="7867650" cy="5514975"/>
                    </a:xfrm>
                    <a:prstGeom prst="rect">
                      <a:avLst/>
                    </a:prstGeom>
                    <a:noFill/>
                    <a:ln>
                      <a:noFill/>
                    </a:ln>
                  </pic:spPr>
                </pic:pic>
              </a:graphicData>
            </a:graphic>
          </wp:inline>
        </w:drawing>
      </w:r>
    </w:p>
    <w:p w14:paraId="28922CF2">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562600" cy="7915275"/>
            <wp:effectExtent l="0" t="0" r="0" b="9525"/>
            <wp:docPr id="1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pic:cNvPicPr>
                      <a:picLocks noChangeAspect="1"/>
                    </pic:cNvPicPr>
                  </pic:nvPicPr>
                  <pic:blipFill>
                    <a:blip r:embed="rId25"/>
                    <a:stretch>
                      <a:fillRect/>
                    </a:stretch>
                  </pic:blipFill>
                  <pic:spPr>
                    <a:xfrm>
                      <a:off x="0" y="0"/>
                      <a:ext cx="5562600" cy="7915275"/>
                    </a:xfrm>
                    <a:prstGeom prst="rect">
                      <a:avLst/>
                    </a:prstGeom>
                    <a:noFill/>
                    <a:ln>
                      <a:noFill/>
                    </a:ln>
                  </pic:spPr>
                </pic:pic>
              </a:graphicData>
            </a:graphic>
          </wp:inline>
        </w:drawing>
      </w:r>
      <w:r>
        <w:drawing>
          <wp:inline distT="0" distB="0" distL="114300" distR="114300">
            <wp:extent cx="5543550" cy="7896225"/>
            <wp:effectExtent l="0" t="0" r="0" b="9525"/>
            <wp:docPr id="1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pic:cNvPicPr>
                      <a:picLocks noChangeAspect="1"/>
                    </pic:cNvPicPr>
                  </pic:nvPicPr>
                  <pic:blipFill>
                    <a:blip r:embed="rId26"/>
                    <a:stretch>
                      <a:fillRect/>
                    </a:stretch>
                  </pic:blipFill>
                  <pic:spPr>
                    <a:xfrm>
                      <a:off x="0" y="0"/>
                      <a:ext cx="5543550" cy="7896225"/>
                    </a:xfrm>
                    <a:prstGeom prst="rect">
                      <a:avLst/>
                    </a:prstGeom>
                    <a:noFill/>
                    <a:ln>
                      <a:noFill/>
                    </a:ln>
                  </pic:spPr>
                </pic:pic>
              </a:graphicData>
            </a:graphic>
          </wp:inline>
        </w:drawing>
      </w:r>
      <w:r>
        <w:drawing>
          <wp:inline distT="0" distB="0" distL="114300" distR="114300">
            <wp:extent cx="5543550" cy="7886700"/>
            <wp:effectExtent l="0" t="0" r="0" b="0"/>
            <wp:docPr id="1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3"/>
                    <pic:cNvPicPr>
                      <a:picLocks noChangeAspect="1"/>
                    </pic:cNvPicPr>
                  </pic:nvPicPr>
                  <pic:blipFill>
                    <a:blip r:embed="rId27"/>
                    <a:stretch>
                      <a:fillRect/>
                    </a:stretch>
                  </pic:blipFill>
                  <pic:spPr>
                    <a:xfrm>
                      <a:off x="0" y="0"/>
                      <a:ext cx="5543550" cy="7886700"/>
                    </a:xfrm>
                    <a:prstGeom prst="rect">
                      <a:avLst/>
                    </a:prstGeom>
                    <a:noFill/>
                    <a:ln>
                      <a:noFill/>
                    </a:ln>
                  </pic:spPr>
                </pic:pic>
              </a:graphicData>
            </a:graphic>
          </wp:inline>
        </w:drawing>
      </w:r>
      <w:r>
        <w:drawing>
          <wp:inline distT="0" distB="0" distL="114300" distR="114300">
            <wp:extent cx="5534025" cy="7877175"/>
            <wp:effectExtent l="0" t="0" r="9525" b="9525"/>
            <wp:docPr id="2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4"/>
                    <pic:cNvPicPr>
                      <a:picLocks noChangeAspect="1"/>
                    </pic:cNvPicPr>
                  </pic:nvPicPr>
                  <pic:blipFill>
                    <a:blip r:embed="rId28"/>
                    <a:stretch>
                      <a:fillRect/>
                    </a:stretch>
                  </pic:blipFill>
                  <pic:spPr>
                    <a:xfrm>
                      <a:off x="0" y="0"/>
                      <a:ext cx="5534025" cy="7877175"/>
                    </a:xfrm>
                    <a:prstGeom prst="rect">
                      <a:avLst/>
                    </a:prstGeom>
                    <a:noFill/>
                    <a:ln>
                      <a:noFill/>
                    </a:ln>
                  </pic:spPr>
                </pic:pic>
              </a:graphicData>
            </a:graphic>
          </wp:inline>
        </w:drawing>
      </w:r>
      <w:r>
        <w:drawing>
          <wp:inline distT="0" distB="0" distL="114300" distR="114300">
            <wp:extent cx="5553075" cy="7877175"/>
            <wp:effectExtent l="0" t="0" r="9525" b="9525"/>
            <wp:docPr id="2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5"/>
                    <pic:cNvPicPr>
                      <a:picLocks noChangeAspect="1"/>
                    </pic:cNvPicPr>
                  </pic:nvPicPr>
                  <pic:blipFill>
                    <a:blip r:embed="rId29"/>
                    <a:stretch>
                      <a:fillRect/>
                    </a:stretch>
                  </pic:blipFill>
                  <pic:spPr>
                    <a:xfrm>
                      <a:off x="0" y="0"/>
                      <a:ext cx="5553075" cy="7877175"/>
                    </a:xfrm>
                    <a:prstGeom prst="rect">
                      <a:avLst/>
                    </a:prstGeom>
                    <a:noFill/>
                    <a:ln>
                      <a:noFill/>
                    </a:ln>
                  </pic:spPr>
                </pic:pic>
              </a:graphicData>
            </a:graphic>
          </wp:inline>
        </w:drawing>
      </w:r>
      <w:r>
        <w:drawing>
          <wp:inline distT="0" distB="0" distL="114300" distR="114300">
            <wp:extent cx="5524500" cy="7877175"/>
            <wp:effectExtent l="0" t="0" r="0" b="9525"/>
            <wp:docPr id="2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pic:cNvPicPr>
                      <a:picLocks noChangeAspect="1"/>
                    </pic:cNvPicPr>
                  </pic:nvPicPr>
                  <pic:blipFill>
                    <a:blip r:embed="rId30"/>
                    <a:stretch>
                      <a:fillRect/>
                    </a:stretch>
                  </pic:blipFill>
                  <pic:spPr>
                    <a:xfrm>
                      <a:off x="0" y="0"/>
                      <a:ext cx="5524500" cy="7877175"/>
                    </a:xfrm>
                    <a:prstGeom prst="rect">
                      <a:avLst/>
                    </a:prstGeom>
                    <a:noFill/>
                    <a:ln>
                      <a:noFill/>
                    </a:ln>
                  </pic:spPr>
                </pic:pic>
              </a:graphicData>
            </a:graphic>
          </wp:inline>
        </w:drawing>
      </w:r>
      <w:r>
        <w:drawing>
          <wp:inline distT="0" distB="0" distL="114300" distR="114300">
            <wp:extent cx="5543550" cy="7848600"/>
            <wp:effectExtent l="0" t="0" r="0" b="0"/>
            <wp:docPr id="2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pic:cNvPicPr>
                      <a:picLocks noChangeAspect="1"/>
                    </pic:cNvPicPr>
                  </pic:nvPicPr>
                  <pic:blipFill>
                    <a:blip r:embed="rId31"/>
                    <a:stretch>
                      <a:fillRect/>
                    </a:stretch>
                  </pic:blipFill>
                  <pic:spPr>
                    <a:xfrm>
                      <a:off x="0" y="0"/>
                      <a:ext cx="5543550" cy="7848600"/>
                    </a:xfrm>
                    <a:prstGeom prst="rect">
                      <a:avLst/>
                    </a:prstGeom>
                    <a:noFill/>
                    <a:ln>
                      <a:noFill/>
                    </a:ln>
                  </pic:spPr>
                </pic:pic>
              </a:graphicData>
            </a:graphic>
          </wp:inline>
        </w:drawing>
      </w:r>
    </w:p>
    <w:p w14:paraId="34E32257">
      <w:pPr>
        <w:pStyle w:val="25"/>
        <w:keepNext w:val="0"/>
        <w:keepLines w:val="0"/>
        <w:pageBreakBefore w:val="0"/>
        <w:widowControl w:val="0"/>
        <w:kinsoku/>
        <w:wordWrap/>
        <w:overflowPunct/>
        <w:topLinePunct w:val="0"/>
        <w:autoSpaceDE w:val="0"/>
        <w:autoSpaceDN w:val="0"/>
        <w:bidi w:val="0"/>
        <w:adjustRightInd/>
        <w:snapToGrid/>
        <w:spacing w:after="0"/>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4</w:t>
      </w:r>
      <w:r>
        <w:rPr>
          <w:rFonts w:hint="eastAsia" w:ascii="Times New Roman" w:hAnsi="Times New Roman" w:cs="Times New Roman" w:eastAsiaTheme="minorEastAsia"/>
          <w:b/>
          <w:bCs/>
          <w:color w:val="auto"/>
          <w:kern w:val="44"/>
          <w:sz w:val="30"/>
          <w:szCs w:val="30"/>
          <w:lang w:val="en-US" w:eastAsia="zh-CN" w:bidi="ar-SA"/>
        </w:rPr>
        <w:t xml:space="preserve"> 验收意见</w:t>
      </w:r>
    </w:p>
    <w:p w14:paraId="2F6A1AF5">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Fonts w:hint="default" w:ascii="Times New Roman" w:hAnsi="Times New Roman" w:eastAsia="宋体" w:cs="Times New Roman"/>
          <w:b/>
          <w:bCs w:val="0"/>
          <w:color w:val="000000" w:themeColor="text1"/>
          <w:sz w:val="32"/>
          <w:szCs w:val="32"/>
          <w:highlight w:val="none"/>
          <w:lang w:val="zh-CN" w:eastAsia="zh-CN"/>
          <w14:textFill>
            <w14:solidFill>
              <w14:schemeClr w14:val="tx1"/>
            </w14:solidFill>
          </w14:textFill>
        </w:rPr>
      </w:pP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河南</w:t>
      </w:r>
      <w:r>
        <w:rPr>
          <w:rFonts w:hint="eastAsia" w:ascii="Times New Roman" w:hAnsi="Times New Roman" w:eastAsia="宋体" w:cs="Times New Roman"/>
          <w:b/>
          <w:bCs w:val="0"/>
          <w:color w:val="000000" w:themeColor="text1"/>
          <w:sz w:val="32"/>
          <w:szCs w:val="32"/>
          <w:highlight w:val="none"/>
          <w:lang w:eastAsia="zh-CN"/>
          <w14:textFill>
            <w14:solidFill>
              <w14:schemeClr w14:val="tx1"/>
            </w14:solidFill>
          </w14:textFill>
        </w:rPr>
        <w:t>中涂防腐涂料</w:t>
      </w: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有限公司年产</w:t>
      </w:r>
      <w:r>
        <w:rPr>
          <w:rFonts w:hint="eastAsia" w:ascii="Times New Roman" w:hAnsi="Times New Roman" w:eastAsia="宋体" w:cs="Times New Roman"/>
          <w:b/>
          <w:bCs w:val="0"/>
          <w:color w:val="000000" w:themeColor="text1"/>
          <w:sz w:val="32"/>
          <w:szCs w:val="32"/>
          <w:highlight w:val="none"/>
          <w:lang w:eastAsia="zh-CN"/>
          <w14:textFill>
            <w14:solidFill>
              <w14:schemeClr w14:val="tx1"/>
            </w14:solidFill>
          </w14:textFill>
        </w:rPr>
        <w:t>23</w:t>
      </w: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00吨</w:t>
      </w:r>
      <w:r>
        <w:rPr>
          <w:rFonts w:hint="eastAsia" w:ascii="Times New Roman" w:hAnsi="Times New Roman" w:eastAsia="宋体" w:cs="Times New Roman"/>
          <w:b/>
          <w:bCs w:val="0"/>
          <w:color w:val="000000" w:themeColor="text1"/>
          <w:sz w:val="32"/>
          <w:szCs w:val="32"/>
          <w:highlight w:val="none"/>
          <w:lang w:eastAsia="zh-CN"/>
          <w14:textFill>
            <w14:solidFill>
              <w14:schemeClr w14:val="tx1"/>
            </w14:solidFill>
          </w14:textFill>
        </w:rPr>
        <w:t>防腐</w:t>
      </w: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涂料项目</w:t>
      </w:r>
    </w:p>
    <w:p w14:paraId="1EAA2874">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Style w:val="22"/>
          <w:rFonts w:hint="default" w:ascii="Times New Roman" w:hAnsi="Times New Roman" w:eastAsia="黑体" w:cs="Times New Roman"/>
          <w:b/>
          <w:bCs w:val="0"/>
          <w:color w:val="000000" w:themeColor="text1"/>
          <w:sz w:val="32"/>
          <w:szCs w:val="32"/>
          <w:highlight w:val="none"/>
          <w14:textFill>
            <w14:solidFill>
              <w14:schemeClr w14:val="tx1"/>
            </w14:solidFill>
          </w14:textFill>
        </w:rPr>
      </w:pP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竣工环境保护验收</w:t>
      </w:r>
      <w:r>
        <w:rPr>
          <w:rStyle w:val="22"/>
          <w:rFonts w:hint="default" w:ascii="Times New Roman" w:hAnsi="Times New Roman" w:eastAsia="宋体" w:cs="Times New Roman"/>
          <w:b/>
          <w:bCs w:val="0"/>
          <w:color w:val="000000" w:themeColor="text1"/>
          <w:sz w:val="32"/>
          <w:szCs w:val="32"/>
          <w:highlight w:val="none"/>
          <w14:textFill>
            <w14:solidFill>
              <w14:schemeClr w14:val="tx1"/>
            </w14:solidFill>
          </w14:textFill>
        </w:rPr>
        <w:t>意见</w:t>
      </w:r>
    </w:p>
    <w:p w14:paraId="3ED31024">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26</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w:t>
      </w:r>
      <w:r>
        <w:rPr>
          <w:rFonts w:hint="default" w:ascii="Times New Roman" w:hAnsi="Times New Roman" w:eastAsia="宋体" w:cs="Times New Roman"/>
          <w:sz w:val="24"/>
          <w:lang w:val="en-US" w:eastAsia="zh-CN"/>
        </w:rPr>
        <w:t>河南</w:t>
      </w:r>
      <w:r>
        <w:rPr>
          <w:rFonts w:hint="eastAsia" w:ascii="Times New Roman" w:hAnsi="Times New Roman" w:eastAsia="宋体" w:cs="Times New Roman"/>
          <w:sz w:val="24"/>
          <w:lang w:val="en-US" w:eastAsia="zh-CN"/>
        </w:rPr>
        <w:t>中涂防腐涂料</w:t>
      </w:r>
      <w:r>
        <w:rPr>
          <w:rFonts w:hint="default" w:ascii="Times New Roman" w:hAnsi="Times New Roman" w:eastAsia="宋体" w:cs="Times New Roman"/>
          <w:sz w:val="24"/>
          <w:lang w:val="en-US" w:eastAsia="zh-CN"/>
        </w:rPr>
        <w:t>有限公司年产</w:t>
      </w:r>
      <w:r>
        <w:rPr>
          <w:rFonts w:hint="eastAsia" w:ascii="Times New Roman" w:hAnsi="Times New Roman" w:eastAsia="宋体" w:cs="Times New Roman"/>
          <w:sz w:val="24"/>
          <w:lang w:val="en-US" w:eastAsia="zh-CN"/>
        </w:rPr>
        <w:t>23</w:t>
      </w:r>
      <w:r>
        <w:rPr>
          <w:rFonts w:hint="default" w:ascii="Times New Roman" w:hAnsi="Times New Roman" w:eastAsia="宋体" w:cs="Times New Roman"/>
          <w:sz w:val="24"/>
          <w:lang w:val="en-US" w:eastAsia="zh-CN"/>
        </w:rPr>
        <w:t>00吨</w:t>
      </w:r>
      <w:r>
        <w:rPr>
          <w:rFonts w:hint="eastAsia" w:ascii="Times New Roman" w:hAnsi="Times New Roman" w:eastAsia="宋体" w:cs="Times New Roman"/>
          <w:sz w:val="24"/>
          <w:lang w:val="en-US" w:eastAsia="zh-CN"/>
        </w:rPr>
        <w:t>防腐</w:t>
      </w:r>
      <w:r>
        <w:rPr>
          <w:rFonts w:hint="default" w:ascii="Times New Roman" w:hAnsi="Times New Roman" w:eastAsia="宋体" w:cs="Times New Roman"/>
          <w:sz w:val="24"/>
          <w:lang w:val="en-US" w:eastAsia="zh-CN"/>
        </w:rPr>
        <w:t>涂料项目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竣工环境保护验收评审会在长垣市召开。验收专家组通过审阅本项目竣工环境保护验收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报告并对照《建设项目竣工环境</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14:paraId="6B9B58C9">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22"/>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14:paraId="54313F18">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14:paraId="66C945E6">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sz w:val="24"/>
          <w:lang w:val="en-US" w:eastAsia="zh-CN"/>
        </w:rPr>
        <w:t>河南</w:t>
      </w:r>
      <w:r>
        <w:rPr>
          <w:rFonts w:hint="eastAsia" w:ascii="Times New Roman" w:hAnsi="Times New Roman" w:eastAsia="宋体" w:cs="Times New Roman"/>
          <w:sz w:val="24"/>
          <w:lang w:val="en-US" w:eastAsia="zh-CN"/>
        </w:rPr>
        <w:t>中涂防腐涂料</w:t>
      </w:r>
      <w:r>
        <w:rPr>
          <w:rFonts w:hint="default" w:ascii="Times New Roman" w:hAnsi="Times New Roman" w:eastAsia="宋体" w:cs="Times New Roman"/>
          <w:sz w:val="24"/>
          <w:lang w:val="en-US" w:eastAsia="zh-CN"/>
        </w:rPr>
        <w:t>有限公司年产</w:t>
      </w:r>
      <w:r>
        <w:rPr>
          <w:rFonts w:hint="eastAsia" w:ascii="Times New Roman" w:hAnsi="Times New Roman" w:eastAsia="宋体" w:cs="Times New Roman"/>
          <w:sz w:val="24"/>
          <w:lang w:val="en-US" w:eastAsia="zh-CN"/>
        </w:rPr>
        <w:t>23</w:t>
      </w:r>
      <w:r>
        <w:rPr>
          <w:rFonts w:hint="default" w:ascii="Times New Roman" w:hAnsi="Times New Roman" w:eastAsia="宋体" w:cs="Times New Roman"/>
          <w:sz w:val="24"/>
          <w:lang w:val="en-US" w:eastAsia="zh-CN"/>
        </w:rPr>
        <w:t>00吨</w:t>
      </w:r>
      <w:r>
        <w:rPr>
          <w:rFonts w:hint="eastAsia" w:ascii="Times New Roman" w:hAnsi="Times New Roman" w:eastAsia="宋体" w:cs="Times New Roman"/>
          <w:sz w:val="24"/>
          <w:lang w:val="en-US" w:eastAsia="zh-CN"/>
        </w:rPr>
        <w:t>防腐</w:t>
      </w:r>
      <w:r>
        <w:rPr>
          <w:rFonts w:hint="default" w:ascii="Times New Roman" w:hAnsi="Times New Roman" w:eastAsia="宋体" w:cs="Times New Roman"/>
          <w:sz w:val="24"/>
          <w:lang w:val="en-US" w:eastAsia="zh-CN"/>
        </w:rPr>
        <w:t>涂料项目</w:t>
      </w: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位于</w:t>
      </w:r>
      <w:r>
        <w:rPr>
          <w:rFonts w:hint="default" w:ascii="Times New Roman" w:hAnsi="Times New Roman" w:eastAsia="宋体" w:cs="Times New Roman"/>
          <w:sz w:val="24"/>
          <w:lang w:val="en-US" w:eastAsia="zh-CN"/>
        </w:rPr>
        <w:t>长垣市蒲北</w:t>
      </w:r>
      <w:r>
        <w:rPr>
          <w:rFonts w:hint="eastAsia" w:ascii="Times New Roman" w:hAnsi="Times New Roman" w:eastAsia="宋体" w:cs="Times New Roman"/>
          <w:sz w:val="24"/>
          <w:lang w:val="en-US" w:eastAsia="zh-CN"/>
        </w:rPr>
        <w:t>鄱阳湖路北侧1号厂房</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sz w:val="24"/>
          <w:lang w:val="en-US" w:eastAsia="zh-CN"/>
        </w:rPr>
        <w:t>8191</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b w:val="0"/>
          <w:bCs/>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，总投资</w:t>
      </w:r>
      <w:r>
        <w:rPr>
          <w:rFonts w:hint="eastAsia" w:ascii="Times New Roman" w:hAnsi="Times New Roman" w:eastAsia="宋体" w:cs="Times New Roman"/>
          <w:sz w:val="24"/>
          <w:szCs w:val="24"/>
          <w:lang w:val="en-US" w:eastAsia="zh-CN"/>
        </w:rPr>
        <w:t>960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万元。</w:t>
      </w:r>
    </w:p>
    <w:p w14:paraId="7C99B36A">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14:paraId="5DF90410">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sz w:val="24"/>
          <w:lang w:val="en-US" w:eastAsia="zh-CN"/>
        </w:rPr>
        <w:t>河南</w:t>
      </w:r>
      <w:r>
        <w:rPr>
          <w:rFonts w:hint="eastAsia" w:ascii="Times New Roman" w:hAnsi="Times New Roman" w:eastAsia="宋体" w:cs="Times New Roman"/>
          <w:sz w:val="24"/>
          <w:lang w:val="en-US" w:eastAsia="zh-CN"/>
        </w:rPr>
        <w:t>中涂防腐涂料</w:t>
      </w:r>
      <w:r>
        <w:rPr>
          <w:rFonts w:hint="default" w:ascii="Times New Roman" w:hAnsi="Times New Roman" w:eastAsia="宋体" w:cs="Times New Roman"/>
          <w:sz w:val="24"/>
          <w:lang w:val="en-US" w:eastAsia="zh-CN"/>
        </w:rPr>
        <w:t>有限公司年产</w:t>
      </w:r>
      <w:r>
        <w:rPr>
          <w:rFonts w:hint="eastAsia" w:ascii="Times New Roman" w:hAnsi="Times New Roman" w:eastAsia="宋体" w:cs="Times New Roman"/>
          <w:sz w:val="24"/>
          <w:lang w:val="en-US" w:eastAsia="zh-CN"/>
        </w:rPr>
        <w:t>23</w:t>
      </w:r>
      <w:r>
        <w:rPr>
          <w:rFonts w:hint="default" w:ascii="Times New Roman" w:hAnsi="Times New Roman" w:eastAsia="宋体" w:cs="Times New Roman"/>
          <w:sz w:val="24"/>
          <w:lang w:val="en-US" w:eastAsia="zh-CN"/>
        </w:rPr>
        <w:t>00吨</w:t>
      </w:r>
      <w:r>
        <w:rPr>
          <w:rFonts w:hint="eastAsia" w:ascii="Times New Roman" w:hAnsi="Times New Roman" w:eastAsia="宋体" w:cs="Times New Roman"/>
          <w:sz w:val="24"/>
          <w:lang w:val="en-US" w:eastAsia="zh-CN"/>
        </w:rPr>
        <w:t>防腐</w:t>
      </w:r>
      <w:r>
        <w:rPr>
          <w:rFonts w:hint="default" w:ascii="Times New Roman" w:hAnsi="Times New Roman" w:eastAsia="宋体" w:cs="Times New Roman"/>
          <w:sz w:val="24"/>
          <w:lang w:val="en-US" w:eastAsia="zh-CN"/>
        </w:rPr>
        <w:t>涂料项目</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河南省凝博生态科技有限公司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6月19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auto"/>
          <w:sz w:val="24"/>
          <w:szCs w:val="24"/>
          <w:lang w:val="en-US" w:eastAsia="zh-CN"/>
        </w:rPr>
        <w:t>。</w:t>
      </w:r>
    </w:p>
    <w:p w14:paraId="7ECD53FD">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14:paraId="35595BEF">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本</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960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2.08</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14:paraId="617BC46C">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14:paraId="0CD5DEEB">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default" w:ascii="Times New Roman" w:hAnsi="Times New Roman" w:eastAsia="宋体" w:cs="Times New Roman"/>
          <w:sz w:val="24"/>
          <w:lang w:val="en-US" w:eastAsia="zh-CN"/>
        </w:rPr>
        <w:t>河南</w:t>
      </w:r>
      <w:r>
        <w:rPr>
          <w:rFonts w:hint="eastAsia" w:ascii="Times New Roman" w:hAnsi="Times New Roman" w:eastAsia="宋体" w:cs="Times New Roman"/>
          <w:sz w:val="24"/>
          <w:lang w:val="en-US" w:eastAsia="zh-CN"/>
        </w:rPr>
        <w:t>中涂防腐涂料</w:t>
      </w:r>
      <w:r>
        <w:rPr>
          <w:rFonts w:hint="default" w:ascii="Times New Roman" w:hAnsi="Times New Roman" w:eastAsia="宋体" w:cs="Times New Roman"/>
          <w:sz w:val="24"/>
          <w:lang w:val="en-US" w:eastAsia="zh-CN"/>
        </w:rPr>
        <w:t>有限公司年产</w:t>
      </w:r>
      <w:r>
        <w:rPr>
          <w:rFonts w:hint="eastAsia" w:ascii="Times New Roman" w:hAnsi="Times New Roman" w:eastAsia="宋体" w:cs="Times New Roman"/>
          <w:sz w:val="24"/>
          <w:lang w:val="en-US" w:eastAsia="zh-CN"/>
        </w:rPr>
        <w:t>23</w:t>
      </w:r>
      <w:r>
        <w:rPr>
          <w:rFonts w:hint="default" w:ascii="Times New Roman" w:hAnsi="Times New Roman" w:eastAsia="宋体" w:cs="Times New Roman"/>
          <w:sz w:val="24"/>
          <w:lang w:val="en-US" w:eastAsia="zh-CN"/>
        </w:rPr>
        <w:t>00吨</w:t>
      </w:r>
      <w:r>
        <w:rPr>
          <w:rFonts w:hint="eastAsia" w:ascii="Times New Roman" w:hAnsi="Times New Roman" w:eastAsia="宋体" w:cs="Times New Roman"/>
          <w:sz w:val="24"/>
          <w:lang w:val="en-US" w:eastAsia="zh-CN"/>
        </w:rPr>
        <w:t>防腐</w:t>
      </w:r>
      <w:r>
        <w:rPr>
          <w:rFonts w:hint="default" w:ascii="Times New Roman" w:hAnsi="Times New Roman" w:eastAsia="宋体" w:cs="Times New Roman"/>
          <w:sz w:val="24"/>
          <w:lang w:val="en-US" w:eastAsia="zh-CN"/>
        </w:rPr>
        <w:t>涂料项目</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的主体工程、配套设施、辅助设施、环保设施的建设、运行及环保要求落实情况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DAD9D8F">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14:paraId="29FC6CB1">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本项目</w:t>
      </w:r>
      <w:r>
        <w:rPr>
          <w:rFonts w:hint="eastAsia" w:ascii="Times New Roman" w:hAnsi="Times New Roman" w:eastAsia="宋体" w:cs="Times New Roman"/>
          <w:b w:val="0"/>
          <w:bCs w:val="0"/>
          <w:color w:val="auto"/>
          <w:sz w:val="24"/>
          <w:szCs w:val="24"/>
          <w:lang w:val="en-US" w:eastAsia="zh-CN"/>
        </w:rPr>
        <w:t>实际建设与环评中一致</w:t>
      </w:r>
      <w:r>
        <w:rPr>
          <w:rFonts w:hint="eastAsia" w:asciiTheme="minorEastAsia" w:hAnsiTheme="minorEastAsia" w:eastAsiaTheme="minorEastAsia" w:cstheme="minorEastAsia"/>
          <w:b w:val="0"/>
          <w:bCs w:val="0"/>
          <w:color w:val="auto"/>
          <w:sz w:val="24"/>
          <w:szCs w:val="24"/>
          <w:lang w:val="en-US" w:eastAsia="zh-CN"/>
        </w:rPr>
        <w:t>，</w:t>
      </w:r>
      <w:r>
        <w:rPr>
          <w:rFonts w:hint="default" w:ascii="Times New Roman" w:hAnsi="Times New Roman" w:eastAsia="宋体" w:cs="Times New Roman"/>
          <w:b w:val="0"/>
          <w:bCs/>
          <w:sz w:val="24"/>
          <w:szCs w:val="24"/>
          <w:lang w:val="en-US" w:eastAsia="zh-CN"/>
        </w:rPr>
        <w:t>不</w:t>
      </w:r>
      <w:r>
        <w:rPr>
          <w:rFonts w:hint="eastAsia" w:ascii="Times New Roman" w:hAnsi="Times New Roman" w:eastAsia="宋体" w:cs="Times New Roman"/>
          <w:b w:val="0"/>
          <w:bCs/>
          <w:sz w:val="24"/>
          <w:szCs w:val="24"/>
          <w:lang w:val="en-US" w:eastAsia="zh-CN"/>
        </w:rPr>
        <w:t>存在</w:t>
      </w:r>
      <w:r>
        <w:rPr>
          <w:rFonts w:hint="default" w:ascii="Times New Roman" w:hAnsi="Times New Roman" w:eastAsia="宋体" w:cs="Times New Roman"/>
          <w:b w:val="0"/>
          <w:bCs/>
          <w:sz w:val="24"/>
          <w:szCs w:val="24"/>
          <w:lang w:val="en-US" w:eastAsia="zh-CN"/>
        </w:rPr>
        <w:t>重大变动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1497068F">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14:paraId="1AACE7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（1）废气：本项目投料、分散、研磨、包装、成品罐储存、清洗废气、实验室质量检测废气经袋式除尘器（TA001）+活性炭吸附-脱附+催化燃烧装置（TA002）处理后，通过一根15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DA001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 w:val="0"/>
          <w:bCs w:val="0"/>
          <w:color w:val="000000"/>
          <w:sz w:val="24"/>
          <w:szCs w:val="24"/>
          <w:u w:val="none"/>
          <w:shd w:val="clear" w:color="auto" w:fill="auto"/>
          <w:lang w:val="en-US" w:eastAsia="zh-CN"/>
        </w:rPr>
        <w:t>。</w:t>
      </w:r>
    </w:p>
    <w:p w14:paraId="646C30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生产废水收集后用于厂区洒水降尘，</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生活污水经化粪池处理后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通过污水管网进入长垣</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市</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第</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一污水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处理厂处理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14:paraId="5ED478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63784CD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（4）固体废物：本项目一般固废在一般固废暂存区暂存，定期外售；设置危废暂存间，危险废物在厂区危废暂存间暂存后，定期交由资质单位处置；生活垃圾定期由环卫部门清运。</w:t>
      </w:r>
    </w:p>
    <w:p w14:paraId="2203CA30">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14:paraId="3F4C986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（一）污染物达标排放情况</w:t>
      </w:r>
    </w:p>
    <w:p w14:paraId="6C2FD776">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根据河南鑫成</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环测检测技术有限公司于2025年3月</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13日出具的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可知</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14:paraId="22A78238">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14:paraId="49F6BC38">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本项目DA001排气筒中颗粒物排放浓度在1.6-2.0</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足《涂料、油墨及胶粘剂工业大气污染物排放标准》（GB37824-2019）表2排放要求、《重污染天气重点行业应急减排措施制定技术指南》（2020年修订版）- 涂料制造企业绩效分级A级要求和《新乡市生态环境局关于进</w:t>
      </w:r>
      <w:r>
        <w:rPr>
          <w:rFonts w:hint="eastAsia" w:ascii="Times New Roman" w:hAnsi="Times New Roman" w:eastAsia="宋体" w:cs="Times New Roman"/>
          <w:b w:val="0"/>
          <w:bCs w:val="0"/>
          <w:color w:val="000000"/>
          <w:sz w:val="24"/>
          <w:szCs w:val="24"/>
          <w:u w:val="none"/>
          <w:shd w:val="clear" w:color="auto" w:fill="auto"/>
          <w:lang w:val="en-US" w:eastAsia="zh-CN"/>
        </w:rPr>
        <w:t>一步规范工业企业颗粒物排放限值的通知》要求</w:t>
      </w:r>
      <w:r>
        <w:rPr>
          <w:rFonts w:hint="eastAsia" w:ascii="Times New Roman" w:hAnsi="Times New Roman" w:eastAsia="宋体" w:cs="Times New Roman"/>
          <w:b w:val="0"/>
          <w:bCs w:val="0"/>
          <w:color w:val="000000"/>
          <w:sz w:val="24"/>
          <w:szCs w:val="24"/>
          <w:u w:val="none"/>
          <w:lang w:val="en-US"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非甲烷总烃排放浓度在3.11-3.55</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二甲苯排放浓度在0.943-0.983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《涂料、油墨及胶粘剂工业大气污染物排放标准》（GB37824-2019）表2排放要求、《重污染天气重点行业应急减排措施制定技术指南》（2020年修订版）- 涂料制造企业绩效分级A级要求和《关于全省开展工业企业挥发性有机物专项治理工作中排放建议值的通知》（豫环攻坚办[2017]162号）有机化工业排放限值要求</w:t>
      </w:r>
      <w:r>
        <w:rPr>
          <w:rFonts w:hint="eastAsia" w:ascii="Times New Roman" w:hAnsi="Times New Roman" w:cs="Times New Roman" w:eastAsiaTheme="minorEastAsia"/>
          <w:sz w:val="24"/>
          <w:szCs w:val="24"/>
          <w:lang w:val="en-US" w:eastAsia="zh-CN"/>
        </w:rPr>
        <w:t>。</w:t>
      </w:r>
    </w:p>
    <w:p w14:paraId="02241EFF">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（2）废水</w:t>
      </w:r>
    </w:p>
    <w:p w14:paraId="7C1777A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w:t>
      </w:r>
      <w:r>
        <w:rPr>
          <w:rFonts w:hint="default" w:ascii="Times New Roman" w:hAnsi="Times New Roman" w:eastAsia="宋体" w:cs="Times New Roman"/>
          <w:color w:val="auto"/>
          <w:sz w:val="24"/>
          <w:szCs w:val="24"/>
          <w:lang w:val="en-US" w:eastAsia="zh-CN"/>
        </w:rPr>
        <w:t>生活污水排放</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口</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145~156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52~56.5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76~85m</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9.46~11.3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0.98~1.30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14.4~16.7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满足《污水综合排放标准》（GB8978-1996）表4三级标准和长垣市第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78F935E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14:paraId="2A18DA6A">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南</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~54</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6C8DD203">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14:paraId="1BCD7F6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本项目一般固废在一般固废暂存区暂存，定期外售；设置危废暂存间，危险废物在厂区危废暂存间暂存后，定期交由资质单位处置；生活垃圾定期由环卫部门清运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CFA635D">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14:paraId="0A13DBBB">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14:paraId="4DBC97E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w:t>
      </w:r>
      <w:r>
        <w:rPr>
          <w:rFonts w:hint="default" w:ascii="Times New Roman" w:hAnsi="Times New Roman" w:eastAsia="宋体" w:cs="Times New Roman"/>
          <w:sz w:val="24"/>
          <w:lang w:val="en-US" w:eastAsia="zh-CN"/>
        </w:rPr>
        <w:t>河南</w:t>
      </w:r>
      <w:r>
        <w:rPr>
          <w:rFonts w:hint="eastAsia" w:ascii="Times New Roman" w:hAnsi="Times New Roman" w:eastAsia="宋体" w:cs="Times New Roman"/>
          <w:sz w:val="24"/>
          <w:lang w:val="en-US" w:eastAsia="zh-CN"/>
        </w:rPr>
        <w:t>中涂防腐涂料</w:t>
      </w:r>
      <w:r>
        <w:rPr>
          <w:rFonts w:hint="default" w:ascii="Times New Roman" w:hAnsi="Times New Roman" w:eastAsia="宋体" w:cs="Times New Roman"/>
          <w:sz w:val="24"/>
          <w:lang w:val="en-US" w:eastAsia="zh-CN"/>
        </w:rPr>
        <w:t>有限公司年产</w:t>
      </w:r>
      <w:r>
        <w:rPr>
          <w:rFonts w:hint="eastAsia" w:ascii="Times New Roman" w:hAnsi="Times New Roman" w:eastAsia="宋体" w:cs="Times New Roman"/>
          <w:sz w:val="24"/>
          <w:lang w:val="en-US" w:eastAsia="zh-CN"/>
        </w:rPr>
        <w:t>23</w:t>
      </w:r>
      <w:r>
        <w:rPr>
          <w:rFonts w:hint="default" w:ascii="Times New Roman" w:hAnsi="Times New Roman" w:eastAsia="宋体" w:cs="Times New Roman"/>
          <w:sz w:val="24"/>
          <w:lang w:val="en-US" w:eastAsia="zh-CN"/>
        </w:rPr>
        <w:t>00吨</w:t>
      </w:r>
      <w:r>
        <w:rPr>
          <w:rFonts w:hint="eastAsia" w:ascii="Times New Roman" w:hAnsi="Times New Roman" w:eastAsia="宋体" w:cs="Times New Roman"/>
          <w:sz w:val="24"/>
          <w:lang w:val="en-US" w:eastAsia="zh-CN"/>
        </w:rPr>
        <w:t>防腐</w:t>
      </w:r>
      <w:r>
        <w:rPr>
          <w:rFonts w:hint="default" w:ascii="Times New Roman" w:hAnsi="Times New Roman" w:eastAsia="宋体" w:cs="Times New Roman"/>
          <w:sz w:val="24"/>
          <w:lang w:val="en-US" w:eastAsia="zh-CN"/>
        </w:rPr>
        <w:t>涂料项目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不存在《建设项目竣工环境保护暂行办法》中所规定的验收不合格情形，验收组一致同意本项目通过项目竣工环境保护验收。</w:t>
      </w:r>
    </w:p>
    <w:p w14:paraId="682D9651">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14:paraId="448FD46D">
      <w:pPr>
        <w:pStyle w:val="17"/>
        <w:keepNext w:val="0"/>
        <w:keepLines w:val="0"/>
        <w:pageBreakBefore w:val="0"/>
        <w:widowControl/>
        <w:numPr>
          <w:ilvl w:val="0"/>
          <w:numId w:val="4"/>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14:paraId="2B9DE68D">
      <w:pPr>
        <w:pStyle w:val="17"/>
        <w:keepNext w:val="0"/>
        <w:keepLines w:val="0"/>
        <w:pageBreakBefore w:val="0"/>
        <w:widowControl/>
        <w:numPr>
          <w:ilvl w:val="0"/>
          <w:numId w:val="4"/>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p>
    <w:p w14:paraId="3394D83E">
      <w:pPr>
        <w:pStyle w:val="17"/>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附件5 验收人员信息表</w:t>
      </w:r>
    </w:p>
    <w:p w14:paraId="0A1BFAF0">
      <w:pPr>
        <w:pStyle w:val="17"/>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lang w:val="en-US" w:eastAsia="zh-CN"/>
        </w:rPr>
      </w:pPr>
      <w:r>
        <w:rPr>
          <w:rFonts w:hint="default"/>
          <w:lang w:val="en-US" w:eastAsia="zh-CN"/>
        </w:rPr>
        <w:drawing>
          <wp:inline distT="0" distB="0" distL="114300" distR="114300">
            <wp:extent cx="7829550" cy="5248910"/>
            <wp:effectExtent l="0" t="0" r="0" b="0"/>
            <wp:docPr id="24" name="图片 24" descr="50e5ee974326bf8f5bf734c28867b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50e5ee974326bf8f5bf734c28867b9f"/>
                    <pic:cNvPicPr>
                      <a:picLocks noChangeAspect="1"/>
                    </pic:cNvPicPr>
                  </pic:nvPicPr>
                  <pic:blipFill>
                    <a:blip r:embed="rId32"/>
                    <a:srcRect t="3834" b="4829"/>
                    <a:stretch>
                      <a:fillRect/>
                    </a:stretch>
                  </pic:blipFill>
                  <pic:spPr>
                    <a:xfrm>
                      <a:off x="0" y="0"/>
                      <a:ext cx="7829550" cy="5248910"/>
                    </a:xfrm>
                    <a:prstGeom prst="rect">
                      <a:avLst/>
                    </a:prstGeom>
                  </pic:spPr>
                </pic:pic>
              </a:graphicData>
            </a:graphic>
          </wp:inline>
        </w:drawing>
      </w:r>
    </w:p>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BB75D">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AD4F4E">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9AD4F4E">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62047">
    <w:pPr>
      <w:pStyle w:val="1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0CC7E3B3"/>
    <w:multiLevelType w:val="singleLevel"/>
    <w:tmpl w:val="0CC7E3B3"/>
    <w:lvl w:ilvl="0" w:tentative="0">
      <w:start w:val="1"/>
      <w:numFmt w:val="decimal"/>
      <w:suff w:val="nothing"/>
      <w:lvlText w:val="（%1）"/>
      <w:lvlJc w:val="left"/>
    </w:lvl>
  </w:abstractNum>
  <w:abstractNum w:abstractNumId="2">
    <w:nsid w:val="22C2BE09"/>
    <w:multiLevelType w:val="singleLevel"/>
    <w:tmpl w:val="22C2BE09"/>
    <w:lvl w:ilvl="0" w:tentative="0">
      <w:start w:val="1"/>
      <w:numFmt w:val="decimal"/>
      <w:lvlText w:val="%1."/>
      <w:lvlJc w:val="left"/>
      <w:pPr>
        <w:tabs>
          <w:tab w:val="left" w:pos="312"/>
        </w:tabs>
      </w:pPr>
    </w:lvl>
  </w:abstractNum>
  <w:abstractNum w:abstractNumId="3">
    <w:nsid w:val="489D5E97"/>
    <w:multiLevelType w:val="singleLevel"/>
    <w:tmpl w:val="489D5E97"/>
    <w:lvl w:ilvl="0" w:tentative="0">
      <w:start w:val="1"/>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118A6"/>
    <w:rsid w:val="000749E3"/>
    <w:rsid w:val="00076791"/>
    <w:rsid w:val="000D4036"/>
    <w:rsid w:val="00164C26"/>
    <w:rsid w:val="00174CC9"/>
    <w:rsid w:val="00186BF0"/>
    <w:rsid w:val="001F7F7E"/>
    <w:rsid w:val="002A241A"/>
    <w:rsid w:val="002B247F"/>
    <w:rsid w:val="00346269"/>
    <w:rsid w:val="00356250"/>
    <w:rsid w:val="003577A2"/>
    <w:rsid w:val="003D77EF"/>
    <w:rsid w:val="0042524B"/>
    <w:rsid w:val="00486AE7"/>
    <w:rsid w:val="004C0647"/>
    <w:rsid w:val="005164FD"/>
    <w:rsid w:val="00542C27"/>
    <w:rsid w:val="00584219"/>
    <w:rsid w:val="00593490"/>
    <w:rsid w:val="00665BAD"/>
    <w:rsid w:val="00693203"/>
    <w:rsid w:val="006E05BE"/>
    <w:rsid w:val="006E6810"/>
    <w:rsid w:val="00705104"/>
    <w:rsid w:val="00757B9E"/>
    <w:rsid w:val="0078143C"/>
    <w:rsid w:val="0078455D"/>
    <w:rsid w:val="00786DBF"/>
    <w:rsid w:val="007C6F99"/>
    <w:rsid w:val="00885B23"/>
    <w:rsid w:val="008D313A"/>
    <w:rsid w:val="009444C8"/>
    <w:rsid w:val="00951F59"/>
    <w:rsid w:val="00991ADF"/>
    <w:rsid w:val="00A43006"/>
    <w:rsid w:val="00A46FB1"/>
    <w:rsid w:val="00A47898"/>
    <w:rsid w:val="00A63E73"/>
    <w:rsid w:val="00AE30B0"/>
    <w:rsid w:val="00B604CD"/>
    <w:rsid w:val="00B92181"/>
    <w:rsid w:val="00C26F9F"/>
    <w:rsid w:val="00CB1EB4"/>
    <w:rsid w:val="00CD3536"/>
    <w:rsid w:val="00D01932"/>
    <w:rsid w:val="00D2531E"/>
    <w:rsid w:val="00D86331"/>
    <w:rsid w:val="00E371FE"/>
    <w:rsid w:val="00EF493A"/>
    <w:rsid w:val="01021B3D"/>
    <w:rsid w:val="01121891"/>
    <w:rsid w:val="01161381"/>
    <w:rsid w:val="01260E98"/>
    <w:rsid w:val="01284C10"/>
    <w:rsid w:val="012D2227"/>
    <w:rsid w:val="01320D0D"/>
    <w:rsid w:val="013637D1"/>
    <w:rsid w:val="01400C4A"/>
    <w:rsid w:val="014A2DD9"/>
    <w:rsid w:val="014F242C"/>
    <w:rsid w:val="015D37BB"/>
    <w:rsid w:val="01650568"/>
    <w:rsid w:val="01695955"/>
    <w:rsid w:val="016B574D"/>
    <w:rsid w:val="0176006D"/>
    <w:rsid w:val="0179546C"/>
    <w:rsid w:val="017D1D30"/>
    <w:rsid w:val="017E63B3"/>
    <w:rsid w:val="018A7679"/>
    <w:rsid w:val="0196171D"/>
    <w:rsid w:val="01A21021"/>
    <w:rsid w:val="01AF0E8E"/>
    <w:rsid w:val="01AF5332"/>
    <w:rsid w:val="01B90249"/>
    <w:rsid w:val="01D07FD8"/>
    <w:rsid w:val="01D54ECF"/>
    <w:rsid w:val="01DF5C17"/>
    <w:rsid w:val="01E6100D"/>
    <w:rsid w:val="01E8172D"/>
    <w:rsid w:val="01E91A44"/>
    <w:rsid w:val="01E951BF"/>
    <w:rsid w:val="01EC20E2"/>
    <w:rsid w:val="01ED6EBF"/>
    <w:rsid w:val="01FB40D3"/>
    <w:rsid w:val="020224D7"/>
    <w:rsid w:val="020236B3"/>
    <w:rsid w:val="020403A9"/>
    <w:rsid w:val="020D4519"/>
    <w:rsid w:val="020F7B7E"/>
    <w:rsid w:val="021624D9"/>
    <w:rsid w:val="022963BC"/>
    <w:rsid w:val="02355837"/>
    <w:rsid w:val="024725F3"/>
    <w:rsid w:val="024C1019"/>
    <w:rsid w:val="02502A0C"/>
    <w:rsid w:val="025E530E"/>
    <w:rsid w:val="02651E62"/>
    <w:rsid w:val="02761592"/>
    <w:rsid w:val="02777083"/>
    <w:rsid w:val="02796C38"/>
    <w:rsid w:val="028247F4"/>
    <w:rsid w:val="02834CB7"/>
    <w:rsid w:val="02852198"/>
    <w:rsid w:val="028967B0"/>
    <w:rsid w:val="0294709C"/>
    <w:rsid w:val="02987B74"/>
    <w:rsid w:val="029C3B08"/>
    <w:rsid w:val="029C58B6"/>
    <w:rsid w:val="02A97FD3"/>
    <w:rsid w:val="02AE2312"/>
    <w:rsid w:val="02BB454A"/>
    <w:rsid w:val="02CB0DDA"/>
    <w:rsid w:val="02E173F7"/>
    <w:rsid w:val="02E8320F"/>
    <w:rsid w:val="02ED6112"/>
    <w:rsid w:val="02F04E51"/>
    <w:rsid w:val="02F1741B"/>
    <w:rsid w:val="02F27D11"/>
    <w:rsid w:val="02F4124E"/>
    <w:rsid w:val="02F53218"/>
    <w:rsid w:val="02F565AE"/>
    <w:rsid w:val="02F72AEC"/>
    <w:rsid w:val="02F77693"/>
    <w:rsid w:val="02F86002"/>
    <w:rsid w:val="03022972"/>
    <w:rsid w:val="030651FE"/>
    <w:rsid w:val="030B2A3C"/>
    <w:rsid w:val="031614DD"/>
    <w:rsid w:val="031F181B"/>
    <w:rsid w:val="0323236C"/>
    <w:rsid w:val="032359E0"/>
    <w:rsid w:val="032A3D5D"/>
    <w:rsid w:val="0335629C"/>
    <w:rsid w:val="033E071B"/>
    <w:rsid w:val="03425F66"/>
    <w:rsid w:val="03455F4E"/>
    <w:rsid w:val="0347621B"/>
    <w:rsid w:val="034C2603"/>
    <w:rsid w:val="034E3E75"/>
    <w:rsid w:val="03580A88"/>
    <w:rsid w:val="035E0973"/>
    <w:rsid w:val="036C6332"/>
    <w:rsid w:val="036F3E2C"/>
    <w:rsid w:val="03705062"/>
    <w:rsid w:val="0371289F"/>
    <w:rsid w:val="03721F68"/>
    <w:rsid w:val="037904E7"/>
    <w:rsid w:val="038F541B"/>
    <w:rsid w:val="03A57D86"/>
    <w:rsid w:val="03AB55C9"/>
    <w:rsid w:val="03AC7D7B"/>
    <w:rsid w:val="03B03D9B"/>
    <w:rsid w:val="03BE360A"/>
    <w:rsid w:val="03C07382"/>
    <w:rsid w:val="03C46EE8"/>
    <w:rsid w:val="03C54F4B"/>
    <w:rsid w:val="03D34C17"/>
    <w:rsid w:val="03D96696"/>
    <w:rsid w:val="03F62DA4"/>
    <w:rsid w:val="03FA20DB"/>
    <w:rsid w:val="041651F4"/>
    <w:rsid w:val="04260F9E"/>
    <w:rsid w:val="0433039B"/>
    <w:rsid w:val="04444442"/>
    <w:rsid w:val="04471852"/>
    <w:rsid w:val="044B6C77"/>
    <w:rsid w:val="044D7027"/>
    <w:rsid w:val="044E2BE0"/>
    <w:rsid w:val="04561A95"/>
    <w:rsid w:val="045B52FD"/>
    <w:rsid w:val="045F303F"/>
    <w:rsid w:val="046441B2"/>
    <w:rsid w:val="04683B1B"/>
    <w:rsid w:val="046B5540"/>
    <w:rsid w:val="046C3066"/>
    <w:rsid w:val="046D71A3"/>
    <w:rsid w:val="04751D4C"/>
    <w:rsid w:val="04775247"/>
    <w:rsid w:val="047913C1"/>
    <w:rsid w:val="047F723D"/>
    <w:rsid w:val="048C5BE2"/>
    <w:rsid w:val="049727D9"/>
    <w:rsid w:val="049B1ECE"/>
    <w:rsid w:val="04A34AD0"/>
    <w:rsid w:val="04AE18D1"/>
    <w:rsid w:val="04C527B1"/>
    <w:rsid w:val="04C97B3F"/>
    <w:rsid w:val="04DC643E"/>
    <w:rsid w:val="04DF484B"/>
    <w:rsid w:val="04FA68C4"/>
    <w:rsid w:val="05027D6A"/>
    <w:rsid w:val="05097B24"/>
    <w:rsid w:val="05107125"/>
    <w:rsid w:val="05117F2B"/>
    <w:rsid w:val="051B47FF"/>
    <w:rsid w:val="051F6F34"/>
    <w:rsid w:val="052009A9"/>
    <w:rsid w:val="052676B9"/>
    <w:rsid w:val="053718C6"/>
    <w:rsid w:val="053B6099"/>
    <w:rsid w:val="054933A7"/>
    <w:rsid w:val="054B35C3"/>
    <w:rsid w:val="055E6E53"/>
    <w:rsid w:val="056A5690"/>
    <w:rsid w:val="056A6C7A"/>
    <w:rsid w:val="056D353A"/>
    <w:rsid w:val="05740424"/>
    <w:rsid w:val="057874B3"/>
    <w:rsid w:val="05832025"/>
    <w:rsid w:val="05834B0B"/>
    <w:rsid w:val="05902C5D"/>
    <w:rsid w:val="059611F2"/>
    <w:rsid w:val="059917F3"/>
    <w:rsid w:val="05A0746B"/>
    <w:rsid w:val="05B20F4D"/>
    <w:rsid w:val="05BA3E5F"/>
    <w:rsid w:val="05BE7604"/>
    <w:rsid w:val="05CE7E5C"/>
    <w:rsid w:val="05D31443"/>
    <w:rsid w:val="05D37841"/>
    <w:rsid w:val="05D46790"/>
    <w:rsid w:val="05DD3341"/>
    <w:rsid w:val="05DF476D"/>
    <w:rsid w:val="05E01F5E"/>
    <w:rsid w:val="05E7509A"/>
    <w:rsid w:val="05EB6551"/>
    <w:rsid w:val="05EF233D"/>
    <w:rsid w:val="05F23A3F"/>
    <w:rsid w:val="05FE23E4"/>
    <w:rsid w:val="06043E9E"/>
    <w:rsid w:val="0607573C"/>
    <w:rsid w:val="060E4F02"/>
    <w:rsid w:val="061053DF"/>
    <w:rsid w:val="06210C4C"/>
    <w:rsid w:val="062B162F"/>
    <w:rsid w:val="063130C9"/>
    <w:rsid w:val="063E0174"/>
    <w:rsid w:val="063E2D45"/>
    <w:rsid w:val="064029FC"/>
    <w:rsid w:val="06434355"/>
    <w:rsid w:val="06481D8B"/>
    <w:rsid w:val="06496653"/>
    <w:rsid w:val="064E0C6B"/>
    <w:rsid w:val="064E2E11"/>
    <w:rsid w:val="066C64D8"/>
    <w:rsid w:val="06775130"/>
    <w:rsid w:val="067A38E7"/>
    <w:rsid w:val="067A717A"/>
    <w:rsid w:val="068154EF"/>
    <w:rsid w:val="0681614C"/>
    <w:rsid w:val="068471E5"/>
    <w:rsid w:val="06871561"/>
    <w:rsid w:val="068834BD"/>
    <w:rsid w:val="069468A4"/>
    <w:rsid w:val="0696473A"/>
    <w:rsid w:val="069C71B7"/>
    <w:rsid w:val="069D39AB"/>
    <w:rsid w:val="06A27213"/>
    <w:rsid w:val="06AA4286"/>
    <w:rsid w:val="06B036DE"/>
    <w:rsid w:val="06B238FA"/>
    <w:rsid w:val="06B9739A"/>
    <w:rsid w:val="06C44A3D"/>
    <w:rsid w:val="06C57799"/>
    <w:rsid w:val="06C61153"/>
    <w:rsid w:val="06C81892"/>
    <w:rsid w:val="06EE3434"/>
    <w:rsid w:val="06F35CC1"/>
    <w:rsid w:val="07167608"/>
    <w:rsid w:val="07183C75"/>
    <w:rsid w:val="071D2E61"/>
    <w:rsid w:val="072233D4"/>
    <w:rsid w:val="072639A0"/>
    <w:rsid w:val="07391925"/>
    <w:rsid w:val="073C0706"/>
    <w:rsid w:val="0749075D"/>
    <w:rsid w:val="074A238C"/>
    <w:rsid w:val="074A23CE"/>
    <w:rsid w:val="07533B82"/>
    <w:rsid w:val="075C3866"/>
    <w:rsid w:val="07724E37"/>
    <w:rsid w:val="07752619"/>
    <w:rsid w:val="077A1F3E"/>
    <w:rsid w:val="078A7459"/>
    <w:rsid w:val="07941252"/>
    <w:rsid w:val="079C5DDB"/>
    <w:rsid w:val="07A656A9"/>
    <w:rsid w:val="07A712C5"/>
    <w:rsid w:val="07B137EF"/>
    <w:rsid w:val="07B76CEE"/>
    <w:rsid w:val="07BC3A4B"/>
    <w:rsid w:val="07BD6F20"/>
    <w:rsid w:val="07BF120C"/>
    <w:rsid w:val="07C06CE8"/>
    <w:rsid w:val="07C12195"/>
    <w:rsid w:val="07C338E5"/>
    <w:rsid w:val="07C442AC"/>
    <w:rsid w:val="07C52F12"/>
    <w:rsid w:val="07C95D82"/>
    <w:rsid w:val="07CD242F"/>
    <w:rsid w:val="07D15676"/>
    <w:rsid w:val="07DA5302"/>
    <w:rsid w:val="07DC0503"/>
    <w:rsid w:val="07DC193F"/>
    <w:rsid w:val="07EA0E72"/>
    <w:rsid w:val="07ED1EC7"/>
    <w:rsid w:val="07F12200"/>
    <w:rsid w:val="08030916"/>
    <w:rsid w:val="08031F33"/>
    <w:rsid w:val="08054353"/>
    <w:rsid w:val="08084789"/>
    <w:rsid w:val="080A1F8A"/>
    <w:rsid w:val="08153DD4"/>
    <w:rsid w:val="08193A4A"/>
    <w:rsid w:val="081B102B"/>
    <w:rsid w:val="081E0B1B"/>
    <w:rsid w:val="082A3964"/>
    <w:rsid w:val="082F566E"/>
    <w:rsid w:val="084042CE"/>
    <w:rsid w:val="084E6606"/>
    <w:rsid w:val="0854341D"/>
    <w:rsid w:val="085B3B1D"/>
    <w:rsid w:val="085D7896"/>
    <w:rsid w:val="086C1DA1"/>
    <w:rsid w:val="08713341"/>
    <w:rsid w:val="08730E67"/>
    <w:rsid w:val="087370B9"/>
    <w:rsid w:val="08766BA9"/>
    <w:rsid w:val="087D053B"/>
    <w:rsid w:val="087F780C"/>
    <w:rsid w:val="08852948"/>
    <w:rsid w:val="088B27C4"/>
    <w:rsid w:val="08901A96"/>
    <w:rsid w:val="08A061BF"/>
    <w:rsid w:val="08A2799E"/>
    <w:rsid w:val="08A76D63"/>
    <w:rsid w:val="08B5322E"/>
    <w:rsid w:val="08BA0844"/>
    <w:rsid w:val="08BC0A60"/>
    <w:rsid w:val="08BE3DCE"/>
    <w:rsid w:val="08C94F2B"/>
    <w:rsid w:val="08D15B8E"/>
    <w:rsid w:val="08DA7138"/>
    <w:rsid w:val="08DC5A49"/>
    <w:rsid w:val="08DF6890"/>
    <w:rsid w:val="08E204D5"/>
    <w:rsid w:val="08E62D28"/>
    <w:rsid w:val="08E673B2"/>
    <w:rsid w:val="08EC3DDD"/>
    <w:rsid w:val="08EF38B8"/>
    <w:rsid w:val="08FC7964"/>
    <w:rsid w:val="08FF5287"/>
    <w:rsid w:val="08FF5B7A"/>
    <w:rsid w:val="090E7A32"/>
    <w:rsid w:val="091A70EB"/>
    <w:rsid w:val="092004A4"/>
    <w:rsid w:val="09250D7E"/>
    <w:rsid w:val="09255019"/>
    <w:rsid w:val="092B7994"/>
    <w:rsid w:val="092F5890"/>
    <w:rsid w:val="09320F20"/>
    <w:rsid w:val="093358A4"/>
    <w:rsid w:val="093A7267"/>
    <w:rsid w:val="09423D0E"/>
    <w:rsid w:val="09455F12"/>
    <w:rsid w:val="094B0074"/>
    <w:rsid w:val="09510A7C"/>
    <w:rsid w:val="09581E0B"/>
    <w:rsid w:val="095A5B83"/>
    <w:rsid w:val="09622C8A"/>
    <w:rsid w:val="0966277A"/>
    <w:rsid w:val="09680BF5"/>
    <w:rsid w:val="0968185C"/>
    <w:rsid w:val="0969226A"/>
    <w:rsid w:val="096A3EEA"/>
    <w:rsid w:val="096B74F4"/>
    <w:rsid w:val="0973310E"/>
    <w:rsid w:val="097F55EA"/>
    <w:rsid w:val="098004AE"/>
    <w:rsid w:val="098560BB"/>
    <w:rsid w:val="099B40A7"/>
    <w:rsid w:val="099C43EE"/>
    <w:rsid w:val="09A27AD7"/>
    <w:rsid w:val="09B434E5"/>
    <w:rsid w:val="09B478C0"/>
    <w:rsid w:val="09D07158"/>
    <w:rsid w:val="09DB07FD"/>
    <w:rsid w:val="09E24556"/>
    <w:rsid w:val="09E57B43"/>
    <w:rsid w:val="09E65669"/>
    <w:rsid w:val="09E7514C"/>
    <w:rsid w:val="09EA59EB"/>
    <w:rsid w:val="09EF7F21"/>
    <w:rsid w:val="0A060E25"/>
    <w:rsid w:val="0A0A733F"/>
    <w:rsid w:val="0A0F6089"/>
    <w:rsid w:val="0A1421D6"/>
    <w:rsid w:val="0A2763AD"/>
    <w:rsid w:val="0A2D5046"/>
    <w:rsid w:val="0A3D5E32"/>
    <w:rsid w:val="0A467D91"/>
    <w:rsid w:val="0A4860CC"/>
    <w:rsid w:val="0A486323"/>
    <w:rsid w:val="0A4975A4"/>
    <w:rsid w:val="0A55319E"/>
    <w:rsid w:val="0A5B1BB3"/>
    <w:rsid w:val="0A6251B2"/>
    <w:rsid w:val="0A6A6C22"/>
    <w:rsid w:val="0A7A4830"/>
    <w:rsid w:val="0A7B4003"/>
    <w:rsid w:val="0A860446"/>
    <w:rsid w:val="0A9A26C8"/>
    <w:rsid w:val="0AA1025C"/>
    <w:rsid w:val="0AA5353C"/>
    <w:rsid w:val="0AA7129C"/>
    <w:rsid w:val="0AAC0660"/>
    <w:rsid w:val="0AB17507"/>
    <w:rsid w:val="0AB260E8"/>
    <w:rsid w:val="0AB56615"/>
    <w:rsid w:val="0AB85257"/>
    <w:rsid w:val="0ABD45E4"/>
    <w:rsid w:val="0ACD3553"/>
    <w:rsid w:val="0AD12D78"/>
    <w:rsid w:val="0AD35BED"/>
    <w:rsid w:val="0AD47F65"/>
    <w:rsid w:val="0AD55E09"/>
    <w:rsid w:val="0ADD7C75"/>
    <w:rsid w:val="0AE53BBD"/>
    <w:rsid w:val="0AE55DA9"/>
    <w:rsid w:val="0AE75B3C"/>
    <w:rsid w:val="0AF30F80"/>
    <w:rsid w:val="0AFF2E86"/>
    <w:rsid w:val="0B212DFC"/>
    <w:rsid w:val="0B2616E1"/>
    <w:rsid w:val="0B262672"/>
    <w:rsid w:val="0B2B4FD1"/>
    <w:rsid w:val="0B2E72C7"/>
    <w:rsid w:val="0B31588C"/>
    <w:rsid w:val="0B3C19E4"/>
    <w:rsid w:val="0B436F10"/>
    <w:rsid w:val="0B440899"/>
    <w:rsid w:val="0B481FE1"/>
    <w:rsid w:val="0B4A0556"/>
    <w:rsid w:val="0B4E61E8"/>
    <w:rsid w:val="0B4F7FE6"/>
    <w:rsid w:val="0B5331D2"/>
    <w:rsid w:val="0B533E16"/>
    <w:rsid w:val="0B733DD1"/>
    <w:rsid w:val="0B740CB4"/>
    <w:rsid w:val="0B7F172C"/>
    <w:rsid w:val="0B8D0492"/>
    <w:rsid w:val="0B9A49D2"/>
    <w:rsid w:val="0B9E444D"/>
    <w:rsid w:val="0BA05685"/>
    <w:rsid w:val="0BB17874"/>
    <w:rsid w:val="0BC02C02"/>
    <w:rsid w:val="0BC82EA2"/>
    <w:rsid w:val="0BD04822"/>
    <w:rsid w:val="0BD7170D"/>
    <w:rsid w:val="0BDB6711"/>
    <w:rsid w:val="0BF05A14"/>
    <w:rsid w:val="0BF12633"/>
    <w:rsid w:val="0BF30FFB"/>
    <w:rsid w:val="0BF73B5D"/>
    <w:rsid w:val="0C000C64"/>
    <w:rsid w:val="0C022F4C"/>
    <w:rsid w:val="0C0E26B7"/>
    <w:rsid w:val="0C105FB5"/>
    <w:rsid w:val="0C1205E0"/>
    <w:rsid w:val="0C137F64"/>
    <w:rsid w:val="0C170994"/>
    <w:rsid w:val="0C213F83"/>
    <w:rsid w:val="0C2907E9"/>
    <w:rsid w:val="0C29234F"/>
    <w:rsid w:val="0C321039"/>
    <w:rsid w:val="0C3404EB"/>
    <w:rsid w:val="0C347916"/>
    <w:rsid w:val="0C3628D7"/>
    <w:rsid w:val="0C3C77C2"/>
    <w:rsid w:val="0C4274CE"/>
    <w:rsid w:val="0C483C34"/>
    <w:rsid w:val="0C4B79FF"/>
    <w:rsid w:val="0C5114BF"/>
    <w:rsid w:val="0C572A71"/>
    <w:rsid w:val="0C5A2708"/>
    <w:rsid w:val="0C6329E2"/>
    <w:rsid w:val="0C656D19"/>
    <w:rsid w:val="0C680125"/>
    <w:rsid w:val="0C6B2558"/>
    <w:rsid w:val="0C6B4D57"/>
    <w:rsid w:val="0C6F7B97"/>
    <w:rsid w:val="0C776A4C"/>
    <w:rsid w:val="0C7B02EA"/>
    <w:rsid w:val="0C7C4062"/>
    <w:rsid w:val="0C870A1A"/>
    <w:rsid w:val="0C882A07"/>
    <w:rsid w:val="0C8C699B"/>
    <w:rsid w:val="0C9910B8"/>
    <w:rsid w:val="0C9D51A9"/>
    <w:rsid w:val="0C9F66CF"/>
    <w:rsid w:val="0CA0388E"/>
    <w:rsid w:val="0CA06260"/>
    <w:rsid w:val="0CA27F6D"/>
    <w:rsid w:val="0CAA4D2D"/>
    <w:rsid w:val="0CB101B0"/>
    <w:rsid w:val="0CB33F28"/>
    <w:rsid w:val="0CB97065"/>
    <w:rsid w:val="0CBE1F4D"/>
    <w:rsid w:val="0CC51EAD"/>
    <w:rsid w:val="0CCD48BE"/>
    <w:rsid w:val="0CD95E1A"/>
    <w:rsid w:val="0CDD4579"/>
    <w:rsid w:val="0CE426D9"/>
    <w:rsid w:val="0CE61730"/>
    <w:rsid w:val="0CF462EF"/>
    <w:rsid w:val="0CF7422C"/>
    <w:rsid w:val="0CFE4B0F"/>
    <w:rsid w:val="0D0522AA"/>
    <w:rsid w:val="0D0F4ED6"/>
    <w:rsid w:val="0D136775"/>
    <w:rsid w:val="0D147266"/>
    <w:rsid w:val="0D15073F"/>
    <w:rsid w:val="0D18134E"/>
    <w:rsid w:val="0D1A6BFF"/>
    <w:rsid w:val="0D243D96"/>
    <w:rsid w:val="0D2E7A52"/>
    <w:rsid w:val="0D3A1302"/>
    <w:rsid w:val="0D42705A"/>
    <w:rsid w:val="0D4A10E3"/>
    <w:rsid w:val="0D5C776E"/>
    <w:rsid w:val="0D5D6093"/>
    <w:rsid w:val="0D6214AA"/>
    <w:rsid w:val="0D651B97"/>
    <w:rsid w:val="0D662D48"/>
    <w:rsid w:val="0D6671EC"/>
    <w:rsid w:val="0D671F88"/>
    <w:rsid w:val="0D690049"/>
    <w:rsid w:val="0D6B2396"/>
    <w:rsid w:val="0D6E6B91"/>
    <w:rsid w:val="0D743EDF"/>
    <w:rsid w:val="0D75742F"/>
    <w:rsid w:val="0D7A79C9"/>
    <w:rsid w:val="0D7B7B3D"/>
    <w:rsid w:val="0D801948"/>
    <w:rsid w:val="0D870F11"/>
    <w:rsid w:val="0D887163"/>
    <w:rsid w:val="0D8A1A1C"/>
    <w:rsid w:val="0D906017"/>
    <w:rsid w:val="0D924CC9"/>
    <w:rsid w:val="0D927FE1"/>
    <w:rsid w:val="0D9A0C44"/>
    <w:rsid w:val="0DB066B9"/>
    <w:rsid w:val="0DB37F58"/>
    <w:rsid w:val="0DB57F52"/>
    <w:rsid w:val="0DBC0116"/>
    <w:rsid w:val="0DBC6E0C"/>
    <w:rsid w:val="0DC256A0"/>
    <w:rsid w:val="0DD24882"/>
    <w:rsid w:val="0DE50247"/>
    <w:rsid w:val="0DE620DB"/>
    <w:rsid w:val="0DF0289C"/>
    <w:rsid w:val="0DF91E0E"/>
    <w:rsid w:val="0DFC12FE"/>
    <w:rsid w:val="0DFD5C70"/>
    <w:rsid w:val="0DFD64FC"/>
    <w:rsid w:val="0E0A546A"/>
    <w:rsid w:val="0E0F1632"/>
    <w:rsid w:val="0E107BED"/>
    <w:rsid w:val="0E1A3B33"/>
    <w:rsid w:val="0E1C5AFD"/>
    <w:rsid w:val="0E1E7AC7"/>
    <w:rsid w:val="0E1F739B"/>
    <w:rsid w:val="0E204604"/>
    <w:rsid w:val="0E2055ED"/>
    <w:rsid w:val="0E236E8B"/>
    <w:rsid w:val="0E2505CE"/>
    <w:rsid w:val="0E2855BD"/>
    <w:rsid w:val="0E2F6913"/>
    <w:rsid w:val="0E395D20"/>
    <w:rsid w:val="0E3C7F4D"/>
    <w:rsid w:val="0E422893"/>
    <w:rsid w:val="0E501BC4"/>
    <w:rsid w:val="0E5C239D"/>
    <w:rsid w:val="0E743CFB"/>
    <w:rsid w:val="0E786D63"/>
    <w:rsid w:val="0E7B501C"/>
    <w:rsid w:val="0E7E6F6F"/>
    <w:rsid w:val="0E80692A"/>
    <w:rsid w:val="0E8D69FB"/>
    <w:rsid w:val="0EBC4BEA"/>
    <w:rsid w:val="0ECC12D1"/>
    <w:rsid w:val="0ECC485D"/>
    <w:rsid w:val="0ED0219A"/>
    <w:rsid w:val="0ED63CEB"/>
    <w:rsid w:val="0ED713A0"/>
    <w:rsid w:val="0ED8043D"/>
    <w:rsid w:val="0EE52393"/>
    <w:rsid w:val="0EF95E3E"/>
    <w:rsid w:val="0EFA0136"/>
    <w:rsid w:val="0EFE42DF"/>
    <w:rsid w:val="0F056591"/>
    <w:rsid w:val="0F0C3DC3"/>
    <w:rsid w:val="0F0C791F"/>
    <w:rsid w:val="0F154826"/>
    <w:rsid w:val="0F184C1B"/>
    <w:rsid w:val="0F20161D"/>
    <w:rsid w:val="0F2509E1"/>
    <w:rsid w:val="0F2A5D11"/>
    <w:rsid w:val="0F307AB2"/>
    <w:rsid w:val="0F3D38EF"/>
    <w:rsid w:val="0F423341"/>
    <w:rsid w:val="0F452E31"/>
    <w:rsid w:val="0F471FA5"/>
    <w:rsid w:val="0F4B669A"/>
    <w:rsid w:val="0F4C41C0"/>
    <w:rsid w:val="0F4F25B7"/>
    <w:rsid w:val="0F6224B7"/>
    <w:rsid w:val="0F625A05"/>
    <w:rsid w:val="0F6A2898"/>
    <w:rsid w:val="0F824086"/>
    <w:rsid w:val="0F957915"/>
    <w:rsid w:val="0F9B7DE0"/>
    <w:rsid w:val="0F9C10F1"/>
    <w:rsid w:val="0F9D4A1B"/>
    <w:rsid w:val="0FA1450C"/>
    <w:rsid w:val="0FA33559"/>
    <w:rsid w:val="0FAA6444"/>
    <w:rsid w:val="0FB436F8"/>
    <w:rsid w:val="0FC14BAE"/>
    <w:rsid w:val="0FCE55CD"/>
    <w:rsid w:val="0FD06B9F"/>
    <w:rsid w:val="0FD22917"/>
    <w:rsid w:val="0FD52B41"/>
    <w:rsid w:val="0FDF5034"/>
    <w:rsid w:val="0FF44C07"/>
    <w:rsid w:val="0FF80960"/>
    <w:rsid w:val="0FF9577E"/>
    <w:rsid w:val="10233173"/>
    <w:rsid w:val="1023487D"/>
    <w:rsid w:val="10423AAD"/>
    <w:rsid w:val="104D76E4"/>
    <w:rsid w:val="105A6F37"/>
    <w:rsid w:val="105E23FD"/>
    <w:rsid w:val="106D2009"/>
    <w:rsid w:val="10750A53"/>
    <w:rsid w:val="107A3BDD"/>
    <w:rsid w:val="10802373"/>
    <w:rsid w:val="10802E6C"/>
    <w:rsid w:val="108D651D"/>
    <w:rsid w:val="109202C7"/>
    <w:rsid w:val="109202F8"/>
    <w:rsid w:val="10A122E9"/>
    <w:rsid w:val="10A17255"/>
    <w:rsid w:val="10A62E0E"/>
    <w:rsid w:val="10A834AA"/>
    <w:rsid w:val="10B1077E"/>
    <w:rsid w:val="10B85FB1"/>
    <w:rsid w:val="10BA25B5"/>
    <w:rsid w:val="10BE7517"/>
    <w:rsid w:val="10D821AF"/>
    <w:rsid w:val="10E462B5"/>
    <w:rsid w:val="10E474CF"/>
    <w:rsid w:val="10EB01C2"/>
    <w:rsid w:val="10F42D61"/>
    <w:rsid w:val="10FD39C4"/>
    <w:rsid w:val="1102722C"/>
    <w:rsid w:val="11052878"/>
    <w:rsid w:val="110A60E1"/>
    <w:rsid w:val="111B6524"/>
    <w:rsid w:val="1122505C"/>
    <w:rsid w:val="112552CF"/>
    <w:rsid w:val="112A4542"/>
    <w:rsid w:val="1130081C"/>
    <w:rsid w:val="11447845"/>
    <w:rsid w:val="11457119"/>
    <w:rsid w:val="11494AAF"/>
    <w:rsid w:val="11496C09"/>
    <w:rsid w:val="114C46F3"/>
    <w:rsid w:val="114F7F97"/>
    <w:rsid w:val="115832F0"/>
    <w:rsid w:val="115D3859"/>
    <w:rsid w:val="115F467E"/>
    <w:rsid w:val="116A602A"/>
    <w:rsid w:val="11743D26"/>
    <w:rsid w:val="1182211B"/>
    <w:rsid w:val="11844B5F"/>
    <w:rsid w:val="11864F4F"/>
    <w:rsid w:val="11916802"/>
    <w:rsid w:val="11977154"/>
    <w:rsid w:val="11A700D3"/>
    <w:rsid w:val="11AA4230"/>
    <w:rsid w:val="11AA4C45"/>
    <w:rsid w:val="11AC53EA"/>
    <w:rsid w:val="11B052F1"/>
    <w:rsid w:val="11B81FE1"/>
    <w:rsid w:val="11BF511D"/>
    <w:rsid w:val="11C444E1"/>
    <w:rsid w:val="11C77C3A"/>
    <w:rsid w:val="11CC3396"/>
    <w:rsid w:val="11D43EBB"/>
    <w:rsid w:val="11FC3C7B"/>
    <w:rsid w:val="12040CDB"/>
    <w:rsid w:val="12086AC4"/>
    <w:rsid w:val="1209283C"/>
    <w:rsid w:val="120945EA"/>
    <w:rsid w:val="120B2110"/>
    <w:rsid w:val="12170A79"/>
    <w:rsid w:val="121F3E0E"/>
    <w:rsid w:val="12211934"/>
    <w:rsid w:val="12222CC9"/>
    <w:rsid w:val="12224B76"/>
    <w:rsid w:val="122B3166"/>
    <w:rsid w:val="123C3595"/>
    <w:rsid w:val="123F000C"/>
    <w:rsid w:val="12443874"/>
    <w:rsid w:val="12502219"/>
    <w:rsid w:val="12543AB7"/>
    <w:rsid w:val="1257411B"/>
    <w:rsid w:val="125D0492"/>
    <w:rsid w:val="1262090D"/>
    <w:rsid w:val="1264592D"/>
    <w:rsid w:val="12787D35"/>
    <w:rsid w:val="127C06A1"/>
    <w:rsid w:val="127C6382"/>
    <w:rsid w:val="12827F9A"/>
    <w:rsid w:val="12887C05"/>
    <w:rsid w:val="12891287"/>
    <w:rsid w:val="12916D88"/>
    <w:rsid w:val="12952EE0"/>
    <w:rsid w:val="1299417B"/>
    <w:rsid w:val="129A253F"/>
    <w:rsid w:val="129B16E6"/>
    <w:rsid w:val="12A95596"/>
    <w:rsid w:val="12AF6F40"/>
    <w:rsid w:val="12B54736"/>
    <w:rsid w:val="12B731D7"/>
    <w:rsid w:val="12BF3465"/>
    <w:rsid w:val="12C7072D"/>
    <w:rsid w:val="12D65128"/>
    <w:rsid w:val="12E04536"/>
    <w:rsid w:val="12E32EDE"/>
    <w:rsid w:val="12E37198"/>
    <w:rsid w:val="12EA20FD"/>
    <w:rsid w:val="12EC1F42"/>
    <w:rsid w:val="12F42BA4"/>
    <w:rsid w:val="12F62DC0"/>
    <w:rsid w:val="12F75EB0"/>
    <w:rsid w:val="12FE3A23"/>
    <w:rsid w:val="12FF1FEE"/>
    <w:rsid w:val="13023E41"/>
    <w:rsid w:val="130D1D7A"/>
    <w:rsid w:val="1310375B"/>
    <w:rsid w:val="13113756"/>
    <w:rsid w:val="131B2827"/>
    <w:rsid w:val="131D1A1B"/>
    <w:rsid w:val="131E2FC6"/>
    <w:rsid w:val="131E7C21"/>
    <w:rsid w:val="13223BB5"/>
    <w:rsid w:val="1323348A"/>
    <w:rsid w:val="132866D0"/>
    <w:rsid w:val="132960BA"/>
    <w:rsid w:val="133438E9"/>
    <w:rsid w:val="133574CB"/>
    <w:rsid w:val="13380863"/>
    <w:rsid w:val="13384A4A"/>
    <w:rsid w:val="133B3709"/>
    <w:rsid w:val="133B797C"/>
    <w:rsid w:val="13411252"/>
    <w:rsid w:val="13441D7E"/>
    <w:rsid w:val="13463B67"/>
    <w:rsid w:val="134971B6"/>
    <w:rsid w:val="134A310C"/>
    <w:rsid w:val="13525B1D"/>
    <w:rsid w:val="13566E1F"/>
    <w:rsid w:val="135B6DDB"/>
    <w:rsid w:val="135E0BE2"/>
    <w:rsid w:val="13763F01"/>
    <w:rsid w:val="137E7829"/>
    <w:rsid w:val="13875453"/>
    <w:rsid w:val="138F0B1F"/>
    <w:rsid w:val="13936AD4"/>
    <w:rsid w:val="139430BA"/>
    <w:rsid w:val="13992083"/>
    <w:rsid w:val="139A61D2"/>
    <w:rsid w:val="13A66595"/>
    <w:rsid w:val="13A80CCC"/>
    <w:rsid w:val="13AA3E8F"/>
    <w:rsid w:val="13AA7707"/>
    <w:rsid w:val="13AC122B"/>
    <w:rsid w:val="13AC16D1"/>
    <w:rsid w:val="13B642FE"/>
    <w:rsid w:val="13BD38DE"/>
    <w:rsid w:val="13D44784"/>
    <w:rsid w:val="13EB6674"/>
    <w:rsid w:val="13ED3B88"/>
    <w:rsid w:val="13F50CB0"/>
    <w:rsid w:val="14005579"/>
    <w:rsid w:val="140B35BE"/>
    <w:rsid w:val="140E2A8A"/>
    <w:rsid w:val="14247634"/>
    <w:rsid w:val="142825B6"/>
    <w:rsid w:val="1431615E"/>
    <w:rsid w:val="14332BE3"/>
    <w:rsid w:val="1437543F"/>
    <w:rsid w:val="143D55B7"/>
    <w:rsid w:val="143E6FD0"/>
    <w:rsid w:val="14414BA5"/>
    <w:rsid w:val="1444735B"/>
    <w:rsid w:val="14467430"/>
    <w:rsid w:val="144D4C62"/>
    <w:rsid w:val="144E2058"/>
    <w:rsid w:val="1452014D"/>
    <w:rsid w:val="145558C5"/>
    <w:rsid w:val="14575036"/>
    <w:rsid w:val="146418CB"/>
    <w:rsid w:val="14681327"/>
    <w:rsid w:val="146D6C6D"/>
    <w:rsid w:val="147E12BF"/>
    <w:rsid w:val="147F207F"/>
    <w:rsid w:val="148B12E6"/>
    <w:rsid w:val="148D505F"/>
    <w:rsid w:val="14900FF3"/>
    <w:rsid w:val="14A405FA"/>
    <w:rsid w:val="14B051F1"/>
    <w:rsid w:val="14B46A8F"/>
    <w:rsid w:val="14BE346A"/>
    <w:rsid w:val="14BE62D1"/>
    <w:rsid w:val="14C0161F"/>
    <w:rsid w:val="14C02376"/>
    <w:rsid w:val="14C12F5A"/>
    <w:rsid w:val="14C44CA4"/>
    <w:rsid w:val="14C93F3B"/>
    <w:rsid w:val="14CF3BF7"/>
    <w:rsid w:val="14DA4B86"/>
    <w:rsid w:val="14E07535"/>
    <w:rsid w:val="14E465ED"/>
    <w:rsid w:val="14E54E9B"/>
    <w:rsid w:val="14E74C9B"/>
    <w:rsid w:val="14EB47A4"/>
    <w:rsid w:val="14F0383F"/>
    <w:rsid w:val="14F14B90"/>
    <w:rsid w:val="14F41D57"/>
    <w:rsid w:val="14FB28A9"/>
    <w:rsid w:val="15010839"/>
    <w:rsid w:val="15082937"/>
    <w:rsid w:val="150D2643"/>
    <w:rsid w:val="150D4270"/>
    <w:rsid w:val="15107A3E"/>
    <w:rsid w:val="151439D2"/>
    <w:rsid w:val="151B08BC"/>
    <w:rsid w:val="151E63B5"/>
    <w:rsid w:val="15205ED3"/>
    <w:rsid w:val="152E4A94"/>
    <w:rsid w:val="152E64B4"/>
    <w:rsid w:val="15326898"/>
    <w:rsid w:val="15336B21"/>
    <w:rsid w:val="15363948"/>
    <w:rsid w:val="1537321C"/>
    <w:rsid w:val="153846CA"/>
    <w:rsid w:val="153E45AB"/>
    <w:rsid w:val="15405C26"/>
    <w:rsid w:val="154F39A7"/>
    <w:rsid w:val="15546B5D"/>
    <w:rsid w:val="1555441B"/>
    <w:rsid w:val="155D7D97"/>
    <w:rsid w:val="15692637"/>
    <w:rsid w:val="156E30E2"/>
    <w:rsid w:val="15704948"/>
    <w:rsid w:val="157A7776"/>
    <w:rsid w:val="157D4621"/>
    <w:rsid w:val="157E6EF5"/>
    <w:rsid w:val="157F52EF"/>
    <w:rsid w:val="158304E6"/>
    <w:rsid w:val="158F3058"/>
    <w:rsid w:val="15B45BC5"/>
    <w:rsid w:val="15B825AF"/>
    <w:rsid w:val="15B8435D"/>
    <w:rsid w:val="15C26F8A"/>
    <w:rsid w:val="15C70735"/>
    <w:rsid w:val="15C732DB"/>
    <w:rsid w:val="15E72E94"/>
    <w:rsid w:val="15EC04AB"/>
    <w:rsid w:val="15EE5FD1"/>
    <w:rsid w:val="15F01B6D"/>
    <w:rsid w:val="15F72D2D"/>
    <w:rsid w:val="15F97F78"/>
    <w:rsid w:val="15FA6724"/>
    <w:rsid w:val="16007AB2"/>
    <w:rsid w:val="1609105D"/>
    <w:rsid w:val="160B0931"/>
    <w:rsid w:val="1610675F"/>
    <w:rsid w:val="1612444D"/>
    <w:rsid w:val="1618304E"/>
    <w:rsid w:val="161D1E2A"/>
    <w:rsid w:val="16227A29"/>
    <w:rsid w:val="16261794"/>
    <w:rsid w:val="162912E3"/>
    <w:rsid w:val="162F1F11"/>
    <w:rsid w:val="16443E43"/>
    <w:rsid w:val="16445BF1"/>
    <w:rsid w:val="16481480"/>
    <w:rsid w:val="16573C58"/>
    <w:rsid w:val="165C73DE"/>
    <w:rsid w:val="16612C47"/>
    <w:rsid w:val="16697137"/>
    <w:rsid w:val="166F2876"/>
    <w:rsid w:val="16730284"/>
    <w:rsid w:val="16753FFC"/>
    <w:rsid w:val="1677417D"/>
    <w:rsid w:val="16774701"/>
    <w:rsid w:val="168241F9"/>
    <w:rsid w:val="16831A50"/>
    <w:rsid w:val="168E5998"/>
    <w:rsid w:val="16907088"/>
    <w:rsid w:val="16914E25"/>
    <w:rsid w:val="16924BAE"/>
    <w:rsid w:val="16A42C3C"/>
    <w:rsid w:val="16AF043B"/>
    <w:rsid w:val="16B33FC5"/>
    <w:rsid w:val="16B34A07"/>
    <w:rsid w:val="16BA4105"/>
    <w:rsid w:val="16BA5EB3"/>
    <w:rsid w:val="16BF1B00"/>
    <w:rsid w:val="16C136E5"/>
    <w:rsid w:val="16CE195E"/>
    <w:rsid w:val="16D06A17"/>
    <w:rsid w:val="16D1671C"/>
    <w:rsid w:val="16D927DD"/>
    <w:rsid w:val="16DA6555"/>
    <w:rsid w:val="16E02158"/>
    <w:rsid w:val="16E04368"/>
    <w:rsid w:val="16E11692"/>
    <w:rsid w:val="16E11AC0"/>
    <w:rsid w:val="16F13FCB"/>
    <w:rsid w:val="170576D4"/>
    <w:rsid w:val="170828FD"/>
    <w:rsid w:val="17097C7A"/>
    <w:rsid w:val="170E01A9"/>
    <w:rsid w:val="171657DF"/>
    <w:rsid w:val="171952CF"/>
    <w:rsid w:val="171B35E1"/>
    <w:rsid w:val="171C6B6E"/>
    <w:rsid w:val="171F32E7"/>
    <w:rsid w:val="171F4A60"/>
    <w:rsid w:val="17242192"/>
    <w:rsid w:val="172636D0"/>
    <w:rsid w:val="17326502"/>
    <w:rsid w:val="173730B6"/>
    <w:rsid w:val="17374439"/>
    <w:rsid w:val="17495358"/>
    <w:rsid w:val="174C51CF"/>
    <w:rsid w:val="17521694"/>
    <w:rsid w:val="175B4186"/>
    <w:rsid w:val="17686429"/>
    <w:rsid w:val="176C0D57"/>
    <w:rsid w:val="17717525"/>
    <w:rsid w:val="17752631"/>
    <w:rsid w:val="177B5642"/>
    <w:rsid w:val="177C4A0A"/>
    <w:rsid w:val="177D585E"/>
    <w:rsid w:val="17970792"/>
    <w:rsid w:val="1798664B"/>
    <w:rsid w:val="179D2269"/>
    <w:rsid w:val="179E7583"/>
    <w:rsid w:val="17AA23CB"/>
    <w:rsid w:val="17AF1881"/>
    <w:rsid w:val="17B1375A"/>
    <w:rsid w:val="17B360C4"/>
    <w:rsid w:val="17B60F37"/>
    <w:rsid w:val="17B618CD"/>
    <w:rsid w:val="17B648CC"/>
    <w:rsid w:val="17C8068F"/>
    <w:rsid w:val="17CA481C"/>
    <w:rsid w:val="17D15BAA"/>
    <w:rsid w:val="17D64F6F"/>
    <w:rsid w:val="17D8226D"/>
    <w:rsid w:val="17DA1219"/>
    <w:rsid w:val="17DD3B1D"/>
    <w:rsid w:val="17E01C64"/>
    <w:rsid w:val="17EF415E"/>
    <w:rsid w:val="17F83142"/>
    <w:rsid w:val="17FF6273"/>
    <w:rsid w:val="18001FEB"/>
    <w:rsid w:val="18016E51"/>
    <w:rsid w:val="180513B0"/>
    <w:rsid w:val="18061E0E"/>
    <w:rsid w:val="18100480"/>
    <w:rsid w:val="18112A52"/>
    <w:rsid w:val="18137F71"/>
    <w:rsid w:val="18194E5B"/>
    <w:rsid w:val="18226406"/>
    <w:rsid w:val="183121A5"/>
    <w:rsid w:val="18424E0A"/>
    <w:rsid w:val="1844012A"/>
    <w:rsid w:val="18500EE4"/>
    <w:rsid w:val="1866298A"/>
    <w:rsid w:val="18711565"/>
    <w:rsid w:val="18746CDE"/>
    <w:rsid w:val="1875139A"/>
    <w:rsid w:val="187E1393"/>
    <w:rsid w:val="18820D6D"/>
    <w:rsid w:val="188301CD"/>
    <w:rsid w:val="188B3FAB"/>
    <w:rsid w:val="18950A16"/>
    <w:rsid w:val="18974925"/>
    <w:rsid w:val="189E6FDE"/>
    <w:rsid w:val="18A70D35"/>
    <w:rsid w:val="18BD1268"/>
    <w:rsid w:val="18C474BD"/>
    <w:rsid w:val="18C87F64"/>
    <w:rsid w:val="18CB3E99"/>
    <w:rsid w:val="18D21BDA"/>
    <w:rsid w:val="18D771F0"/>
    <w:rsid w:val="18E70460"/>
    <w:rsid w:val="18EA12E7"/>
    <w:rsid w:val="18F55160"/>
    <w:rsid w:val="18F5684B"/>
    <w:rsid w:val="18F57676"/>
    <w:rsid w:val="19042D57"/>
    <w:rsid w:val="190F698A"/>
    <w:rsid w:val="191106CF"/>
    <w:rsid w:val="19213B4A"/>
    <w:rsid w:val="19235ED7"/>
    <w:rsid w:val="192561AE"/>
    <w:rsid w:val="192C753C"/>
    <w:rsid w:val="193D16FC"/>
    <w:rsid w:val="193E0CBA"/>
    <w:rsid w:val="19437F07"/>
    <w:rsid w:val="194A79C2"/>
    <w:rsid w:val="194D2CE1"/>
    <w:rsid w:val="19526877"/>
    <w:rsid w:val="19573904"/>
    <w:rsid w:val="19630A84"/>
    <w:rsid w:val="196975F0"/>
    <w:rsid w:val="197832BB"/>
    <w:rsid w:val="19921369"/>
    <w:rsid w:val="19A31EA5"/>
    <w:rsid w:val="19A370D2"/>
    <w:rsid w:val="19A76BC3"/>
    <w:rsid w:val="19C137C8"/>
    <w:rsid w:val="19CC289E"/>
    <w:rsid w:val="19D13C3F"/>
    <w:rsid w:val="19D35A3A"/>
    <w:rsid w:val="19D379B8"/>
    <w:rsid w:val="19DB061A"/>
    <w:rsid w:val="19E03E83"/>
    <w:rsid w:val="19E32A71"/>
    <w:rsid w:val="19E420C7"/>
    <w:rsid w:val="19E8318C"/>
    <w:rsid w:val="19EC6401"/>
    <w:rsid w:val="19F31E08"/>
    <w:rsid w:val="19FB6838"/>
    <w:rsid w:val="19FD48D6"/>
    <w:rsid w:val="19FF59D9"/>
    <w:rsid w:val="1A0334EA"/>
    <w:rsid w:val="1A052A58"/>
    <w:rsid w:val="1A07140F"/>
    <w:rsid w:val="1A1B135F"/>
    <w:rsid w:val="1A27476F"/>
    <w:rsid w:val="1A2F1324"/>
    <w:rsid w:val="1A3366A8"/>
    <w:rsid w:val="1A3D3083"/>
    <w:rsid w:val="1A3D6976"/>
    <w:rsid w:val="1A412AF5"/>
    <w:rsid w:val="1A413BD9"/>
    <w:rsid w:val="1A494ADF"/>
    <w:rsid w:val="1A5102D0"/>
    <w:rsid w:val="1A580E57"/>
    <w:rsid w:val="1A5F2FF9"/>
    <w:rsid w:val="1A613215"/>
    <w:rsid w:val="1A66519E"/>
    <w:rsid w:val="1A673EA4"/>
    <w:rsid w:val="1A69031C"/>
    <w:rsid w:val="1A697747"/>
    <w:rsid w:val="1A6A6F0A"/>
    <w:rsid w:val="1A6B6F95"/>
    <w:rsid w:val="1A6E148E"/>
    <w:rsid w:val="1A75281D"/>
    <w:rsid w:val="1A7A5E59"/>
    <w:rsid w:val="1A7A6085"/>
    <w:rsid w:val="1A7B3BAB"/>
    <w:rsid w:val="1A7F4978"/>
    <w:rsid w:val="1A807414"/>
    <w:rsid w:val="1A8B7DB2"/>
    <w:rsid w:val="1A911621"/>
    <w:rsid w:val="1A935928"/>
    <w:rsid w:val="1A962E09"/>
    <w:rsid w:val="1A9B1409"/>
    <w:rsid w:val="1AA67A69"/>
    <w:rsid w:val="1AAC7AD1"/>
    <w:rsid w:val="1AB1581F"/>
    <w:rsid w:val="1AB53561"/>
    <w:rsid w:val="1ACE4623"/>
    <w:rsid w:val="1AD05CA5"/>
    <w:rsid w:val="1AD2194F"/>
    <w:rsid w:val="1AD62E5F"/>
    <w:rsid w:val="1ADD6614"/>
    <w:rsid w:val="1AE17EB2"/>
    <w:rsid w:val="1AE259D8"/>
    <w:rsid w:val="1AE43D03"/>
    <w:rsid w:val="1AE73258"/>
    <w:rsid w:val="1B0072F8"/>
    <w:rsid w:val="1B176C29"/>
    <w:rsid w:val="1B270482"/>
    <w:rsid w:val="1B3A3A66"/>
    <w:rsid w:val="1B3F107D"/>
    <w:rsid w:val="1B4500CF"/>
    <w:rsid w:val="1B5434A7"/>
    <w:rsid w:val="1B5F527B"/>
    <w:rsid w:val="1B622BAF"/>
    <w:rsid w:val="1B624E40"/>
    <w:rsid w:val="1B6B2773"/>
    <w:rsid w:val="1B6F3710"/>
    <w:rsid w:val="1B6F4BDB"/>
    <w:rsid w:val="1B707488"/>
    <w:rsid w:val="1B735E51"/>
    <w:rsid w:val="1B740D26"/>
    <w:rsid w:val="1B866E22"/>
    <w:rsid w:val="1B8847D2"/>
    <w:rsid w:val="1B8A79FA"/>
    <w:rsid w:val="1B8B42C2"/>
    <w:rsid w:val="1B8E3619"/>
    <w:rsid w:val="1BA122C3"/>
    <w:rsid w:val="1BAE7E82"/>
    <w:rsid w:val="1BAF7FB0"/>
    <w:rsid w:val="1BB83309"/>
    <w:rsid w:val="1BC6330C"/>
    <w:rsid w:val="1BCB2807"/>
    <w:rsid w:val="1BD0747C"/>
    <w:rsid w:val="1BD14E8A"/>
    <w:rsid w:val="1BD17F27"/>
    <w:rsid w:val="1BD72F5A"/>
    <w:rsid w:val="1BD9502D"/>
    <w:rsid w:val="1BE06769"/>
    <w:rsid w:val="1BE107B4"/>
    <w:rsid w:val="1BE92D70"/>
    <w:rsid w:val="1BF14E41"/>
    <w:rsid w:val="1BF917B6"/>
    <w:rsid w:val="1BF92425"/>
    <w:rsid w:val="1BFC2ACA"/>
    <w:rsid w:val="1C061731"/>
    <w:rsid w:val="1C07072D"/>
    <w:rsid w:val="1C0C002B"/>
    <w:rsid w:val="1C0E125E"/>
    <w:rsid w:val="1C11425A"/>
    <w:rsid w:val="1C1147C7"/>
    <w:rsid w:val="1C116575"/>
    <w:rsid w:val="1C163B8C"/>
    <w:rsid w:val="1C1B3898"/>
    <w:rsid w:val="1C251C40"/>
    <w:rsid w:val="1C275D99"/>
    <w:rsid w:val="1C296277"/>
    <w:rsid w:val="1C312A90"/>
    <w:rsid w:val="1C326B2F"/>
    <w:rsid w:val="1C381D54"/>
    <w:rsid w:val="1C4306F9"/>
    <w:rsid w:val="1C43235C"/>
    <w:rsid w:val="1C4526C3"/>
    <w:rsid w:val="1C4954A8"/>
    <w:rsid w:val="1C4E0B38"/>
    <w:rsid w:val="1C4E5A1B"/>
    <w:rsid w:val="1C511106"/>
    <w:rsid w:val="1C5841A4"/>
    <w:rsid w:val="1C5D0453"/>
    <w:rsid w:val="1C6635DD"/>
    <w:rsid w:val="1C686368"/>
    <w:rsid w:val="1C69015F"/>
    <w:rsid w:val="1C6A545F"/>
    <w:rsid w:val="1C6C5D0E"/>
    <w:rsid w:val="1C715266"/>
    <w:rsid w:val="1C722903"/>
    <w:rsid w:val="1C776296"/>
    <w:rsid w:val="1C796E76"/>
    <w:rsid w:val="1C7B114C"/>
    <w:rsid w:val="1C7D584F"/>
    <w:rsid w:val="1C8431EB"/>
    <w:rsid w:val="1C986C96"/>
    <w:rsid w:val="1C99742C"/>
    <w:rsid w:val="1C9D7DC7"/>
    <w:rsid w:val="1C9F0025"/>
    <w:rsid w:val="1CA73D07"/>
    <w:rsid w:val="1CA94820"/>
    <w:rsid w:val="1CB05D8E"/>
    <w:rsid w:val="1CB670DF"/>
    <w:rsid w:val="1CB6711D"/>
    <w:rsid w:val="1CBB31A7"/>
    <w:rsid w:val="1CD32CF2"/>
    <w:rsid w:val="1CDD3995"/>
    <w:rsid w:val="1CF55E97"/>
    <w:rsid w:val="1CFC0128"/>
    <w:rsid w:val="1D0202E4"/>
    <w:rsid w:val="1D0F659E"/>
    <w:rsid w:val="1D104A7F"/>
    <w:rsid w:val="1D2319B5"/>
    <w:rsid w:val="1D2B18A6"/>
    <w:rsid w:val="1D353C90"/>
    <w:rsid w:val="1D361805"/>
    <w:rsid w:val="1D37025D"/>
    <w:rsid w:val="1D382954"/>
    <w:rsid w:val="1D412E8A"/>
    <w:rsid w:val="1D4913BD"/>
    <w:rsid w:val="1D5030CD"/>
    <w:rsid w:val="1D526E45"/>
    <w:rsid w:val="1D5523BA"/>
    <w:rsid w:val="1D5533C8"/>
    <w:rsid w:val="1D5E1C8E"/>
    <w:rsid w:val="1D6531B4"/>
    <w:rsid w:val="1D6F4D74"/>
    <w:rsid w:val="1D7B2840"/>
    <w:rsid w:val="1D7E40DE"/>
    <w:rsid w:val="1D840FC9"/>
    <w:rsid w:val="1D855E60"/>
    <w:rsid w:val="1D903E12"/>
    <w:rsid w:val="1D9134D8"/>
    <w:rsid w:val="1D967C22"/>
    <w:rsid w:val="1D9B6A3E"/>
    <w:rsid w:val="1D9C6312"/>
    <w:rsid w:val="1D9D796C"/>
    <w:rsid w:val="1DA04055"/>
    <w:rsid w:val="1DA05B37"/>
    <w:rsid w:val="1DA05D67"/>
    <w:rsid w:val="1DA3702D"/>
    <w:rsid w:val="1DA91A6B"/>
    <w:rsid w:val="1DAD574A"/>
    <w:rsid w:val="1DAE4F9B"/>
    <w:rsid w:val="1DB353EF"/>
    <w:rsid w:val="1DBD6E1D"/>
    <w:rsid w:val="1DC43032"/>
    <w:rsid w:val="1DD737EE"/>
    <w:rsid w:val="1DD755B8"/>
    <w:rsid w:val="1DD97567"/>
    <w:rsid w:val="1DED3182"/>
    <w:rsid w:val="1DF0665E"/>
    <w:rsid w:val="1DFD1F9B"/>
    <w:rsid w:val="1E017666"/>
    <w:rsid w:val="1E03131E"/>
    <w:rsid w:val="1E042E3B"/>
    <w:rsid w:val="1E1265CA"/>
    <w:rsid w:val="1E1E766F"/>
    <w:rsid w:val="1E1F7EEC"/>
    <w:rsid w:val="1E2270F0"/>
    <w:rsid w:val="1E3D0E98"/>
    <w:rsid w:val="1E412588"/>
    <w:rsid w:val="1E4157D1"/>
    <w:rsid w:val="1E4522E8"/>
    <w:rsid w:val="1E5071A5"/>
    <w:rsid w:val="1E5730FC"/>
    <w:rsid w:val="1E58112C"/>
    <w:rsid w:val="1E5A27FB"/>
    <w:rsid w:val="1E5B441F"/>
    <w:rsid w:val="1E5C100C"/>
    <w:rsid w:val="1E5E181A"/>
    <w:rsid w:val="1E5F0642"/>
    <w:rsid w:val="1E636E30"/>
    <w:rsid w:val="1E6C78C7"/>
    <w:rsid w:val="1E7A2AF8"/>
    <w:rsid w:val="1E8A4F14"/>
    <w:rsid w:val="1E9A6CF6"/>
    <w:rsid w:val="1EA638ED"/>
    <w:rsid w:val="1EAE5659"/>
    <w:rsid w:val="1EC75611"/>
    <w:rsid w:val="1ECE5260"/>
    <w:rsid w:val="1EDA17E8"/>
    <w:rsid w:val="1EE91A2B"/>
    <w:rsid w:val="1EF04B68"/>
    <w:rsid w:val="1F026649"/>
    <w:rsid w:val="1F0538CF"/>
    <w:rsid w:val="1F0C5AFD"/>
    <w:rsid w:val="1F1D3483"/>
    <w:rsid w:val="1F234F3D"/>
    <w:rsid w:val="1F23503F"/>
    <w:rsid w:val="1F262338"/>
    <w:rsid w:val="1F294332"/>
    <w:rsid w:val="1F2A5F36"/>
    <w:rsid w:val="1F2B3DF2"/>
    <w:rsid w:val="1F2D5FFE"/>
    <w:rsid w:val="1F346F5B"/>
    <w:rsid w:val="1F353696"/>
    <w:rsid w:val="1F3E2715"/>
    <w:rsid w:val="1F4629DA"/>
    <w:rsid w:val="1F572E39"/>
    <w:rsid w:val="1F576995"/>
    <w:rsid w:val="1F705CA9"/>
    <w:rsid w:val="1F8038FE"/>
    <w:rsid w:val="1F854AAF"/>
    <w:rsid w:val="1F8654CC"/>
    <w:rsid w:val="1F8A4417"/>
    <w:rsid w:val="1F8B272B"/>
    <w:rsid w:val="1F8C313A"/>
    <w:rsid w:val="1F8E6395"/>
    <w:rsid w:val="1F9C7AC0"/>
    <w:rsid w:val="1F9F1CA0"/>
    <w:rsid w:val="1FA0658E"/>
    <w:rsid w:val="1FB74DC5"/>
    <w:rsid w:val="1FC3402A"/>
    <w:rsid w:val="1FC550BE"/>
    <w:rsid w:val="1FC9195F"/>
    <w:rsid w:val="1FD01001"/>
    <w:rsid w:val="1FD06057"/>
    <w:rsid w:val="1FD9110D"/>
    <w:rsid w:val="1FD96803"/>
    <w:rsid w:val="1FDD482E"/>
    <w:rsid w:val="1FE741BD"/>
    <w:rsid w:val="200C3C23"/>
    <w:rsid w:val="200D1139"/>
    <w:rsid w:val="200E7555"/>
    <w:rsid w:val="201C7BDE"/>
    <w:rsid w:val="2020322B"/>
    <w:rsid w:val="2023291F"/>
    <w:rsid w:val="202820DF"/>
    <w:rsid w:val="202F3999"/>
    <w:rsid w:val="203647FC"/>
    <w:rsid w:val="20370574"/>
    <w:rsid w:val="204131A1"/>
    <w:rsid w:val="204A0180"/>
    <w:rsid w:val="204D1ECB"/>
    <w:rsid w:val="2052571F"/>
    <w:rsid w:val="2059498F"/>
    <w:rsid w:val="20623843"/>
    <w:rsid w:val="20670E5A"/>
    <w:rsid w:val="20685D0E"/>
    <w:rsid w:val="206C2914"/>
    <w:rsid w:val="206C46C2"/>
    <w:rsid w:val="206F179C"/>
    <w:rsid w:val="20732871"/>
    <w:rsid w:val="207B759F"/>
    <w:rsid w:val="2084257A"/>
    <w:rsid w:val="20882508"/>
    <w:rsid w:val="208F03B0"/>
    <w:rsid w:val="20AA6F98"/>
    <w:rsid w:val="20B87907"/>
    <w:rsid w:val="20BD4F1E"/>
    <w:rsid w:val="20BE27CB"/>
    <w:rsid w:val="20BE4604"/>
    <w:rsid w:val="20C547D3"/>
    <w:rsid w:val="20C718F8"/>
    <w:rsid w:val="20CA763A"/>
    <w:rsid w:val="20CA76F9"/>
    <w:rsid w:val="20CC5161"/>
    <w:rsid w:val="20D307A1"/>
    <w:rsid w:val="20DA0532"/>
    <w:rsid w:val="20DD736E"/>
    <w:rsid w:val="20E51A10"/>
    <w:rsid w:val="20EB2E11"/>
    <w:rsid w:val="20EF49EE"/>
    <w:rsid w:val="21070D18"/>
    <w:rsid w:val="21090163"/>
    <w:rsid w:val="210B5C89"/>
    <w:rsid w:val="210E0830"/>
    <w:rsid w:val="21130FE1"/>
    <w:rsid w:val="211508B6"/>
    <w:rsid w:val="2116094D"/>
    <w:rsid w:val="211A5ECC"/>
    <w:rsid w:val="211D3C0E"/>
    <w:rsid w:val="212251A4"/>
    <w:rsid w:val="212C6029"/>
    <w:rsid w:val="21311DFD"/>
    <w:rsid w:val="21494A03"/>
    <w:rsid w:val="214B42D7"/>
    <w:rsid w:val="214E314D"/>
    <w:rsid w:val="21541DEF"/>
    <w:rsid w:val="215533A8"/>
    <w:rsid w:val="21580036"/>
    <w:rsid w:val="21627873"/>
    <w:rsid w:val="216D5F5C"/>
    <w:rsid w:val="21774F7A"/>
    <w:rsid w:val="21893052"/>
    <w:rsid w:val="219263AA"/>
    <w:rsid w:val="21997739"/>
    <w:rsid w:val="219D4C6A"/>
    <w:rsid w:val="219F6403"/>
    <w:rsid w:val="21AA36F4"/>
    <w:rsid w:val="21AE4495"/>
    <w:rsid w:val="21B005DE"/>
    <w:rsid w:val="21B131E0"/>
    <w:rsid w:val="21B74211"/>
    <w:rsid w:val="21B77BBF"/>
    <w:rsid w:val="21BE0F4D"/>
    <w:rsid w:val="21CB27F1"/>
    <w:rsid w:val="21CE6B4C"/>
    <w:rsid w:val="21D23AB1"/>
    <w:rsid w:val="21E0250F"/>
    <w:rsid w:val="21E43094"/>
    <w:rsid w:val="21E433F2"/>
    <w:rsid w:val="21ED1832"/>
    <w:rsid w:val="21F453A3"/>
    <w:rsid w:val="21F66939"/>
    <w:rsid w:val="21F93D33"/>
    <w:rsid w:val="21FA7AAB"/>
    <w:rsid w:val="2201708C"/>
    <w:rsid w:val="220A23E4"/>
    <w:rsid w:val="220D7F1E"/>
    <w:rsid w:val="220F17A9"/>
    <w:rsid w:val="22124DF5"/>
    <w:rsid w:val="22162B37"/>
    <w:rsid w:val="221C5C74"/>
    <w:rsid w:val="22252D7A"/>
    <w:rsid w:val="223236E9"/>
    <w:rsid w:val="22400EBD"/>
    <w:rsid w:val="22401962"/>
    <w:rsid w:val="22425A2E"/>
    <w:rsid w:val="22482F0D"/>
    <w:rsid w:val="224D70E7"/>
    <w:rsid w:val="225B5ECC"/>
    <w:rsid w:val="225D6548"/>
    <w:rsid w:val="225F297D"/>
    <w:rsid w:val="226B61C1"/>
    <w:rsid w:val="226C5206"/>
    <w:rsid w:val="227C4964"/>
    <w:rsid w:val="228342F5"/>
    <w:rsid w:val="22837BD7"/>
    <w:rsid w:val="22883C87"/>
    <w:rsid w:val="228C4BA7"/>
    <w:rsid w:val="22952F4E"/>
    <w:rsid w:val="229D6DA2"/>
    <w:rsid w:val="22A146F2"/>
    <w:rsid w:val="22A4235C"/>
    <w:rsid w:val="22A55C69"/>
    <w:rsid w:val="22A63A99"/>
    <w:rsid w:val="22A939AB"/>
    <w:rsid w:val="22B12860"/>
    <w:rsid w:val="22B83BEE"/>
    <w:rsid w:val="22D00801"/>
    <w:rsid w:val="22DB6593"/>
    <w:rsid w:val="22E01FD3"/>
    <w:rsid w:val="22E449E3"/>
    <w:rsid w:val="22E5491B"/>
    <w:rsid w:val="22E62E69"/>
    <w:rsid w:val="22E66C6E"/>
    <w:rsid w:val="22E70030"/>
    <w:rsid w:val="22EC25DA"/>
    <w:rsid w:val="22F866E1"/>
    <w:rsid w:val="230079B7"/>
    <w:rsid w:val="230211FF"/>
    <w:rsid w:val="23021A8B"/>
    <w:rsid w:val="231132FF"/>
    <w:rsid w:val="23131F19"/>
    <w:rsid w:val="231B3181"/>
    <w:rsid w:val="231B417D"/>
    <w:rsid w:val="231B63C2"/>
    <w:rsid w:val="232A7DD4"/>
    <w:rsid w:val="233174FD"/>
    <w:rsid w:val="234E6301"/>
    <w:rsid w:val="234F7600"/>
    <w:rsid w:val="235E2F38"/>
    <w:rsid w:val="236A4649"/>
    <w:rsid w:val="236C6787"/>
    <w:rsid w:val="237044C9"/>
    <w:rsid w:val="23750201"/>
    <w:rsid w:val="23776020"/>
    <w:rsid w:val="237D2742"/>
    <w:rsid w:val="23825FAA"/>
    <w:rsid w:val="2387194A"/>
    <w:rsid w:val="23912F81"/>
    <w:rsid w:val="2392443F"/>
    <w:rsid w:val="239A32F4"/>
    <w:rsid w:val="239B0E1A"/>
    <w:rsid w:val="23A3664D"/>
    <w:rsid w:val="23AB3883"/>
    <w:rsid w:val="23B07E0C"/>
    <w:rsid w:val="23B32608"/>
    <w:rsid w:val="23B51EDC"/>
    <w:rsid w:val="23B96153"/>
    <w:rsid w:val="23C34ADF"/>
    <w:rsid w:val="23C6233B"/>
    <w:rsid w:val="23CE155A"/>
    <w:rsid w:val="23D07F22"/>
    <w:rsid w:val="23E7405F"/>
    <w:rsid w:val="23E8420E"/>
    <w:rsid w:val="23EA6F56"/>
    <w:rsid w:val="23EB3B50"/>
    <w:rsid w:val="23F26A32"/>
    <w:rsid w:val="23F734FB"/>
    <w:rsid w:val="23FA1FE5"/>
    <w:rsid w:val="23FB688D"/>
    <w:rsid w:val="23FE6532"/>
    <w:rsid w:val="23FF75FB"/>
    <w:rsid w:val="24034FA7"/>
    <w:rsid w:val="240510B5"/>
    <w:rsid w:val="24053A6E"/>
    <w:rsid w:val="240B2444"/>
    <w:rsid w:val="240B41F2"/>
    <w:rsid w:val="24155071"/>
    <w:rsid w:val="24162974"/>
    <w:rsid w:val="24174D49"/>
    <w:rsid w:val="242502D3"/>
    <w:rsid w:val="242C6194"/>
    <w:rsid w:val="243674C1"/>
    <w:rsid w:val="243F3566"/>
    <w:rsid w:val="24561911"/>
    <w:rsid w:val="247022A7"/>
    <w:rsid w:val="247179A7"/>
    <w:rsid w:val="24727DCD"/>
    <w:rsid w:val="24757BFC"/>
    <w:rsid w:val="2483022C"/>
    <w:rsid w:val="2488354C"/>
    <w:rsid w:val="248D64E1"/>
    <w:rsid w:val="24997A50"/>
    <w:rsid w:val="249B582B"/>
    <w:rsid w:val="249D5940"/>
    <w:rsid w:val="249E6E14"/>
    <w:rsid w:val="24A64E3C"/>
    <w:rsid w:val="24AE25E4"/>
    <w:rsid w:val="24AF2DCF"/>
    <w:rsid w:val="24B31C9A"/>
    <w:rsid w:val="24B91EA0"/>
    <w:rsid w:val="24C50845"/>
    <w:rsid w:val="24C74B44"/>
    <w:rsid w:val="24CB1F36"/>
    <w:rsid w:val="24CD2469"/>
    <w:rsid w:val="24D35E9C"/>
    <w:rsid w:val="24D82F22"/>
    <w:rsid w:val="24E16D01"/>
    <w:rsid w:val="24E77BA5"/>
    <w:rsid w:val="24E94533"/>
    <w:rsid w:val="24EE7D9B"/>
    <w:rsid w:val="24FE291B"/>
    <w:rsid w:val="24FE5668"/>
    <w:rsid w:val="2501527E"/>
    <w:rsid w:val="250255F5"/>
    <w:rsid w:val="25062374"/>
    <w:rsid w:val="250748B2"/>
    <w:rsid w:val="252217F3"/>
    <w:rsid w:val="252611F9"/>
    <w:rsid w:val="25331ACA"/>
    <w:rsid w:val="25350EEF"/>
    <w:rsid w:val="25381017"/>
    <w:rsid w:val="253C0B8C"/>
    <w:rsid w:val="253D487F"/>
    <w:rsid w:val="25423C43"/>
    <w:rsid w:val="25473008"/>
    <w:rsid w:val="254A0D4A"/>
    <w:rsid w:val="254A2AF8"/>
    <w:rsid w:val="254C7172"/>
    <w:rsid w:val="254F6C45"/>
    <w:rsid w:val="25527864"/>
    <w:rsid w:val="255B4D05"/>
    <w:rsid w:val="255C655B"/>
    <w:rsid w:val="255E59A9"/>
    <w:rsid w:val="2567514D"/>
    <w:rsid w:val="2573204F"/>
    <w:rsid w:val="257A33DD"/>
    <w:rsid w:val="257E64F7"/>
    <w:rsid w:val="25861D82"/>
    <w:rsid w:val="259326F1"/>
    <w:rsid w:val="259518CB"/>
    <w:rsid w:val="25983863"/>
    <w:rsid w:val="259B08F3"/>
    <w:rsid w:val="25AB4ED3"/>
    <w:rsid w:val="25B508B9"/>
    <w:rsid w:val="25BC39F6"/>
    <w:rsid w:val="25BF1EB2"/>
    <w:rsid w:val="25C06FB5"/>
    <w:rsid w:val="25C1100C"/>
    <w:rsid w:val="25D02FFD"/>
    <w:rsid w:val="25D75396"/>
    <w:rsid w:val="25DE1BBE"/>
    <w:rsid w:val="25E33F69"/>
    <w:rsid w:val="25E940BF"/>
    <w:rsid w:val="25EC118F"/>
    <w:rsid w:val="25F0544D"/>
    <w:rsid w:val="25F3318F"/>
    <w:rsid w:val="25F517F8"/>
    <w:rsid w:val="25FC039B"/>
    <w:rsid w:val="25FD5DBC"/>
    <w:rsid w:val="26013D28"/>
    <w:rsid w:val="26024C0D"/>
    <w:rsid w:val="26116869"/>
    <w:rsid w:val="261208C4"/>
    <w:rsid w:val="261A4BC0"/>
    <w:rsid w:val="26207C03"/>
    <w:rsid w:val="262212E9"/>
    <w:rsid w:val="26265313"/>
    <w:rsid w:val="26295AD5"/>
    <w:rsid w:val="26315FCE"/>
    <w:rsid w:val="26325A66"/>
    <w:rsid w:val="26331252"/>
    <w:rsid w:val="26413EFB"/>
    <w:rsid w:val="264467B2"/>
    <w:rsid w:val="264D5426"/>
    <w:rsid w:val="265853B6"/>
    <w:rsid w:val="265C6FB2"/>
    <w:rsid w:val="26753BA5"/>
    <w:rsid w:val="267C0A39"/>
    <w:rsid w:val="26875EE9"/>
    <w:rsid w:val="268A58A2"/>
    <w:rsid w:val="26926505"/>
    <w:rsid w:val="26937E39"/>
    <w:rsid w:val="269B185D"/>
    <w:rsid w:val="26A407F5"/>
    <w:rsid w:val="26B1325B"/>
    <w:rsid w:val="26B56427"/>
    <w:rsid w:val="26B97FE6"/>
    <w:rsid w:val="26BC7A25"/>
    <w:rsid w:val="26BF0015"/>
    <w:rsid w:val="26BF4371"/>
    <w:rsid w:val="26BF6183"/>
    <w:rsid w:val="26CA2142"/>
    <w:rsid w:val="26CF6A37"/>
    <w:rsid w:val="26D60FBC"/>
    <w:rsid w:val="26E3118D"/>
    <w:rsid w:val="26E31456"/>
    <w:rsid w:val="26EC20B9"/>
    <w:rsid w:val="26F86D38"/>
    <w:rsid w:val="27004DE7"/>
    <w:rsid w:val="270A253F"/>
    <w:rsid w:val="271433BD"/>
    <w:rsid w:val="27182EAE"/>
    <w:rsid w:val="271F39BF"/>
    <w:rsid w:val="2726516C"/>
    <w:rsid w:val="272F6449"/>
    <w:rsid w:val="273322D8"/>
    <w:rsid w:val="273812F8"/>
    <w:rsid w:val="273870AC"/>
    <w:rsid w:val="27396DB7"/>
    <w:rsid w:val="274962F7"/>
    <w:rsid w:val="274A1860"/>
    <w:rsid w:val="275E4DF0"/>
    <w:rsid w:val="27606E57"/>
    <w:rsid w:val="27610E43"/>
    <w:rsid w:val="2761540B"/>
    <w:rsid w:val="2762237B"/>
    <w:rsid w:val="27644345"/>
    <w:rsid w:val="276B6E49"/>
    <w:rsid w:val="277009D3"/>
    <w:rsid w:val="27710810"/>
    <w:rsid w:val="27734537"/>
    <w:rsid w:val="27781B9E"/>
    <w:rsid w:val="27817719"/>
    <w:rsid w:val="2786213D"/>
    <w:rsid w:val="278C1C18"/>
    <w:rsid w:val="27932534"/>
    <w:rsid w:val="279D1605"/>
    <w:rsid w:val="27A13526"/>
    <w:rsid w:val="27AF1AC7"/>
    <w:rsid w:val="27AF30E6"/>
    <w:rsid w:val="27B77ACB"/>
    <w:rsid w:val="27BC7FFB"/>
    <w:rsid w:val="27BD1CA7"/>
    <w:rsid w:val="27CB7F20"/>
    <w:rsid w:val="27CC5E79"/>
    <w:rsid w:val="27CF10B1"/>
    <w:rsid w:val="27D854D6"/>
    <w:rsid w:val="27F433F3"/>
    <w:rsid w:val="27F60D15"/>
    <w:rsid w:val="28002E2D"/>
    <w:rsid w:val="280746CD"/>
    <w:rsid w:val="280F7B42"/>
    <w:rsid w:val="28105227"/>
    <w:rsid w:val="28115C9D"/>
    <w:rsid w:val="28201C28"/>
    <w:rsid w:val="2826759D"/>
    <w:rsid w:val="282B4E63"/>
    <w:rsid w:val="282D0BDB"/>
    <w:rsid w:val="282F6F65"/>
    <w:rsid w:val="28395C86"/>
    <w:rsid w:val="283E523E"/>
    <w:rsid w:val="28414686"/>
    <w:rsid w:val="284303FE"/>
    <w:rsid w:val="28456613"/>
    <w:rsid w:val="28643ED1"/>
    <w:rsid w:val="28650375"/>
    <w:rsid w:val="2868600E"/>
    <w:rsid w:val="28723AB4"/>
    <w:rsid w:val="28812CD5"/>
    <w:rsid w:val="28844573"/>
    <w:rsid w:val="288B5BA7"/>
    <w:rsid w:val="289335D2"/>
    <w:rsid w:val="28CA3668"/>
    <w:rsid w:val="28DA4193"/>
    <w:rsid w:val="28FD3D8A"/>
    <w:rsid w:val="28FD67FF"/>
    <w:rsid w:val="290114EB"/>
    <w:rsid w:val="29096D87"/>
    <w:rsid w:val="290B020C"/>
    <w:rsid w:val="2912392D"/>
    <w:rsid w:val="29163DF4"/>
    <w:rsid w:val="291E1EF7"/>
    <w:rsid w:val="29205BEF"/>
    <w:rsid w:val="29211DC2"/>
    <w:rsid w:val="292518B2"/>
    <w:rsid w:val="29252DE4"/>
    <w:rsid w:val="29276C0F"/>
    <w:rsid w:val="293E2974"/>
    <w:rsid w:val="293E7102"/>
    <w:rsid w:val="294B488F"/>
    <w:rsid w:val="29567CBD"/>
    <w:rsid w:val="29583A35"/>
    <w:rsid w:val="296D0128"/>
    <w:rsid w:val="296D06A4"/>
    <w:rsid w:val="296D5007"/>
    <w:rsid w:val="296E4F42"/>
    <w:rsid w:val="297414C3"/>
    <w:rsid w:val="297A3EDD"/>
    <w:rsid w:val="29802F8C"/>
    <w:rsid w:val="298A5BB9"/>
    <w:rsid w:val="298D720A"/>
    <w:rsid w:val="29996B12"/>
    <w:rsid w:val="29A0362E"/>
    <w:rsid w:val="29A53E92"/>
    <w:rsid w:val="29AA70BF"/>
    <w:rsid w:val="29B5189A"/>
    <w:rsid w:val="29C462AA"/>
    <w:rsid w:val="29D357B2"/>
    <w:rsid w:val="29D54965"/>
    <w:rsid w:val="29DB4666"/>
    <w:rsid w:val="29E51041"/>
    <w:rsid w:val="29E565AB"/>
    <w:rsid w:val="2A067935"/>
    <w:rsid w:val="2A07580D"/>
    <w:rsid w:val="2A0B10C8"/>
    <w:rsid w:val="2A0B4F4C"/>
    <w:rsid w:val="2A1831C5"/>
    <w:rsid w:val="2A1C3834"/>
    <w:rsid w:val="2A1F4553"/>
    <w:rsid w:val="2A257690"/>
    <w:rsid w:val="2A2B5CA6"/>
    <w:rsid w:val="2A2D4EC2"/>
    <w:rsid w:val="2A3B16C9"/>
    <w:rsid w:val="2A407808"/>
    <w:rsid w:val="2A44429E"/>
    <w:rsid w:val="2A4F3BBF"/>
    <w:rsid w:val="2A522961"/>
    <w:rsid w:val="2A54259B"/>
    <w:rsid w:val="2A592168"/>
    <w:rsid w:val="2A612DBE"/>
    <w:rsid w:val="2A634893"/>
    <w:rsid w:val="2A6428AE"/>
    <w:rsid w:val="2A740F74"/>
    <w:rsid w:val="2A7530F1"/>
    <w:rsid w:val="2A7E3970"/>
    <w:rsid w:val="2A852C35"/>
    <w:rsid w:val="2A9211C9"/>
    <w:rsid w:val="2A9F38E6"/>
    <w:rsid w:val="2AA333D6"/>
    <w:rsid w:val="2AAB2C02"/>
    <w:rsid w:val="2AB62065"/>
    <w:rsid w:val="2AD74E2E"/>
    <w:rsid w:val="2ADA66CC"/>
    <w:rsid w:val="2AE61515"/>
    <w:rsid w:val="2AE92A77"/>
    <w:rsid w:val="2AFA35B4"/>
    <w:rsid w:val="2AFC1A03"/>
    <w:rsid w:val="2B033456"/>
    <w:rsid w:val="2B0A0D5F"/>
    <w:rsid w:val="2B120295"/>
    <w:rsid w:val="2B1778FA"/>
    <w:rsid w:val="2B2A70E5"/>
    <w:rsid w:val="2B2B45F1"/>
    <w:rsid w:val="2B2D2CA0"/>
    <w:rsid w:val="2B336ED3"/>
    <w:rsid w:val="2B381D70"/>
    <w:rsid w:val="2B400F64"/>
    <w:rsid w:val="2B4321B4"/>
    <w:rsid w:val="2B443561"/>
    <w:rsid w:val="2B4B6FB7"/>
    <w:rsid w:val="2B4B71CC"/>
    <w:rsid w:val="2B502629"/>
    <w:rsid w:val="2B57795C"/>
    <w:rsid w:val="2B593A95"/>
    <w:rsid w:val="2B5D79E0"/>
    <w:rsid w:val="2B603075"/>
    <w:rsid w:val="2B6263E3"/>
    <w:rsid w:val="2B65068C"/>
    <w:rsid w:val="2B724EEF"/>
    <w:rsid w:val="2B735A8E"/>
    <w:rsid w:val="2B824D9A"/>
    <w:rsid w:val="2B852ADC"/>
    <w:rsid w:val="2B885BD7"/>
    <w:rsid w:val="2B893469"/>
    <w:rsid w:val="2B8A1EA0"/>
    <w:rsid w:val="2BAF236C"/>
    <w:rsid w:val="2BB720E5"/>
    <w:rsid w:val="2BBB64FD"/>
    <w:rsid w:val="2BC2163A"/>
    <w:rsid w:val="2BD31A99"/>
    <w:rsid w:val="2BD4136D"/>
    <w:rsid w:val="2BD75238"/>
    <w:rsid w:val="2BEC04AB"/>
    <w:rsid w:val="2BF77448"/>
    <w:rsid w:val="2BFD08C4"/>
    <w:rsid w:val="2BFD6B16"/>
    <w:rsid w:val="2BFE5184"/>
    <w:rsid w:val="2C06412D"/>
    <w:rsid w:val="2C0D0A34"/>
    <w:rsid w:val="2C271DE5"/>
    <w:rsid w:val="2C275941"/>
    <w:rsid w:val="2C29679B"/>
    <w:rsid w:val="2C2D1CF5"/>
    <w:rsid w:val="2C3209AA"/>
    <w:rsid w:val="2C344365"/>
    <w:rsid w:val="2C4E7372"/>
    <w:rsid w:val="2C5129BE"/>
    <w:rsid w:val="2C604FDA"/>
    <w:rsid w:val="2C6208C4"/>
    <w:rsid w:val="2C625CF0"/>
    <w:rsid w:val="2C655A3B"/>
    <w:rsid w:val="2C666469"/>
    <w:rsid w:val="2C6941AB"/>
    <w:rsid w:val="2C712B81"/>
    <w:rsid w:val="2C723060"/>
    <w:rsid w:val="2C817A09"/>
    <w:rsid w:val="2C882884"/>
    <w:rsid w:val="2C8B5ED0"/>
    <w:rsid w:val="2CA91E8E"/>
    <w:rsid w:val="2CAA6CDE"/>
    <w:rsid w:val="2CAB3A68"/>
    <w:rsid w:val="2CAB3D48"/>
    <w:rsid w:val="2CAE7E10"/>
    <w:rsid w:val="2CB3174D"/>
    <w:rsid w:val="2CB67FA0"/>
    <w:rsid w:val="2CBD61EB"/>
    <w:rsid w:val="2CBF577C"/>
    <w:rsid w:val="2CC16B89"/>
    <w:rsid w:val="2CD535EF"/>
    <w:rsid w:val="2CD7205C"/>
    <w:rsid w:val="2CD81986"/>
    <w:rsid w:val="2CD86C3B"/>
    <w:rsid w:val="2CDA39A0"/>
    <w:rsid w:val="2CDD6430"/>
    <w:rsid w:val="2CDF7FCA"/>
    <w:rsid w:val="2CE657FC"/>
    <w:rsid w:val="2CF3012F"/>
    <w:rsid w:val="2CFA3055"/>
    <w:rsid w:val="2D0317F4"/>
    <w:rsid w:val="2D237A59"/>
    <w:rsid w:val="2D253895"/>
    <w:rsid w:val="2D2C188A"/>
    <w:rsid w:val="2D2E4048"/>
    <w:rsid w:val="2D2F01DE"/>
    <w:rsid w:val="2D2F2CFF"/>
    <w:rsid w:val="2D33789C"/>
    <w:rsid w:val="2D401D7D"/>
    <w:rsid w:val="2D435597"/>
    <w:rsid w:val="2D52257B"/>
    <w:rsid w:val="2D592B06"/>
    <w:rsid w:val="2D5A0767"/>
    <w:rsid w:val="2D5A6D7E"/>
    <w:rsid w:val="2D6F134E"/>
    <w:rsid w:val="2D7D16EA"/>
    <w:rsid w:val="2D7E0BA8"/>
    <w:rsid w:val="2D870D8D"/>
    <w:rsid w:val="2D8C7FEC"/>
    <w:rsid w:val="2D8D438A"/>
    <w:rsid w:val="2D9708A4"/>
    <w:rsid w:val="2DA742FE"/>
    <w:rsid w:val="2DB11966"/>
    <w:rsid w:val="2DB14EDB"/>
    <w:rsid w:val="2DB317B9"/>
    <w:rsid w:val="2DB33930"/>
    <w:rsid w:val="2DB604DD"/>
    <w:rsid w:val="2DC77FA9"/>
    <w:rsid w:val="2DCF7D01"/>
    <w:rsid w:val="2DD11B59"/>
    <w:rsid w:val="2DDB4C35"/>
    <w:rsid w:val="2DDB69E3"/>
    <w:rsid w:val="2DE0080A"/>
    <w:rsid w:val="2DE1756A"/>
    <w:rsid w:val="2DEB0301"/>
    <w:rsid w:val="2DEC65E8"/>
    <w:rsid w:val="2DEF248E"/>
    <w:rsid w:val="2DF54205"/>
    <w:rsid w:val="2DF6486A"/>
    <w:rsid w:val="2DFD2DFD"/>
    <w:rsid w:val="2E045F3A"/>
    <w:rsid w:val="2E100D83"/>
    <w:rsid w:val="2E124548"/>
    <w:rsid w:val="2E273EA0"/>
    <w:rsid w:val="2E394DF0"/>
    <w:rsid w:val="2E3D144C"/>
    <w:rsid w:val="2E4251AC"/>
    <w:rsid w:val="2E43476A"/>
    <w:rsid w:val="2E4E5407"/>
    <w:rsid w:val="2E5A3DAC"/>
    <w:rsid w:val="2E5A5987"/>
    <w:rsid w:val="2E692241"/>
    <w:rsid w:val="2E7D5E52"/>
    <w:rsid w:val="2E811E49"/>
    <w:rsid w:val="2E831A06"/>
    <w:rsid w:val="2E837EE4"/>
    <w:rsid w:val="2E876B6B"/>
    <w:rsid w:val="2E894691"/>
    <w:rsid w:val="2E8B5844"/>
    <w:rsid w:val="2E91731A"/>
    <w:rsid w:val="2E93007C"/>
    <w:rsid w:val="2E9D638E"/>
    <w:rsid w:val="2EA119DB"/>
    <w:rsid w:val="2EAA7E90"/>
    <w:rsid w:val="2EB15996"/>
    <w:rsid w:val="2EBA484A"/>
    <w:rsid w:val="2EC00D11"/>
    <w:rsid w:val="2ED5299B"/>
    <w:rsid w:val="2EDF0755"/>
    <w:rsid w:val="2EE23DA1"/>
    <w:rsid w:val="2EE25469"/>
    <w:rsid w:val="2EE303AC"/>
    <w:rsid w:val="2EEC1C48"/>
    <w:rsid w:val="2EFB53EC"/>
    <w:rsid w:val="2F053F3B"/>
    <w:rsid w:val="2F0E4B96"/>
    <w:rsid w:val="2F0E4C7B"/>
    <w:rsid w:val="2F115F90"/>
    <w:rsid w:val="2F1549F2"/>
    <w:rsid w:val="2F17393F"/>
    <w:rsid w:val="2F237FA6"/>
    <w:rsid w:val="2F2D5DE2"/>
    <w:rsid w:val="2F303B49"/>
    <w:rsid w:val="2F320885"/>
    <w:rsid w:val="2F454A5C"/>
    <w:rsid w:val="2F4C5E70"/>
    <w:rsid w:val="2F526CA4"/>
    <w:rsid w:val="2F5D613D"/>
    <w:rsid w:val="2F634EE2"/>
    <w:rsid w:val="2F662C24"/>
    <w:rsid w:val="2F6A2714"/>
    <w:rsid w:val="2F6B1FE9"/>
    <w:rsid w:val="2F6C6DDF"/>
    <w:rsid w:val="2F7610B9"/>
    <w:rsid w:val="2F7C41F6"/>
    <w:rsid w:val="2F977282"/>
    <w:rsid w:val="2F9904EA"/>
    <w:rsid w:val="2F9A71B5"/>
    <w:rsid w:val="2FA71273"/>
    <w:rsid w:val="2FAD0853"/>
    <w:rsid w:val="2FC55B9D"/>
    <w:rsid w:val="2FC7536F"/>
    <w:rsid w:val="2FC8743B"/>
    <w:rsid w:val="2FE01C6D"/>
    <w:rsid w:val="2FE23C91"/>
    <w:rsid w:val="2FE409BA"/>
    <w:rsid w:val="2FEA73B1"/>
    <w:rsid w:val="2FF017C0"/>
    <w:rsid w:val="2FF71A70"/>
    <w:rsid w:val="2FFB3907"/>
    <w:rsid w:val="301377D6"/>
    <w:rsid w:val="301937F3"/>
    <w:rsid w:val="301B756B"/>
    <w:rsid w:val="30302262"/>
    <w:rsid w:val="30403475"/>
    <w:rsid w:val="305E1622"/>
    <w:rsid w:val="3066070C"/>
    <w:rsid w:val="306A22A0"/>
    <w:rsid w:val="306A6644"/>
    <w:rsid w:val="306C6018"/>
    <w:rsid w:val="30744ECD"/>
    <w:rsid w:val="30766E97"/>
    <w:rsid w:val="307A4B7C"/>
    <w:rsid w:val="307C7BA6"/>
    <w:rsid w:val="30803872"/>
    <w:rsid w:val="308A47E2"/>
    <w:rsid w:val="30A05CC2"/>
    <w:rsid w:val="30A40FEC"/>
    <w:rsid w:val="30A91CBB"/>
    <w:rsid w:val="30A9361D"/>
    <w:rsid w:val="30AF69B0"/>
    <w:rsid w:val="30B33C47"/>
    <w:rsid w:val="30B3746C"/>
    <w:rsid w:val="30BE0205"/>
    <w:rsid w:val="30CC1ABC"/>
    <w:rsid w:val="30D057F2"/>
    <w:rsid w:val="30E21733"/>
    <w:rsid w:val="30F77FD8"/>
    <w:rsid w:val="30F878AC"/>
    <w:rsid w:val="30FC45CB"/>
    <w:rsid w:val="30FC4781"/>
    <w:rsid w:val="30FD3EF5"/>
    <w:rsid w:val="30FD40AA"/>
    <w:rsid w:val="30FE19BD"/>
    <w:rsid w:val="3103697D"/>
    <w:rsid w:val="310426F5"/>
    <w:rsid w:val="31134D4C"/>
    <w:rsid w:val="311B6C45"/>
    <w:rsid w:val="312608BD"/>
    <w:rsid w:val="31270645"/>
    <w:rsid w:val="312E09DB"/>
    <w:rsid w:val="313817BC"/>
    <w:rsid w:val="313D6F07"/>
    <w:rsid w:val="313F372D"/>
    <w:rsid w:val="31466869"/>
    <w:rsid w:val="314B6FC4"/>
    <w:rsid w:val="31501496"/>
    <w:rsid w:val="31540F86"/>
    <w:rsid w:val="315F185A"/>
    <w:rsid w:val="316136A3"/>
    <w:rsid w:val="31615451"/>
    <w:rsid w:val="317550ED"/>
    <w:rsid w:val="318D26EA"/>
    <w:rsid w:val="319620CE"/>
    <w:rsid w:val="319C35DE"/>
    <w:rsid w:val="31A32F06"/>
    <w:rsid w:val="31A57A34"/>
    <w:rsid w:val="31C3435E"/>
    <w:rsid w:val="31C53C32"/>
    <w:rsid w:val="31C756D3"/>
    <w:rsid w:val="31D45EB7"/>
    <w:rsid w:val="31DF1A56"/>
    <w:rsid w:val="31DF3662"/>
    <w:rsid w:val="31E56082"/>
    <w:rsid w:val="31F4367C"/>
    <w:rsid w:val="31FE0EF2"/>
    <w:rsid w:val="32026530"/>
    <w:rsid w:val="32045C51"/>
    <w:rsid w:val="320D7387"/>
    <w:rsid w:val="32193CE1"/>
    <w:rsid w:val="322830C2"/>
    <w:rsid w:val="32292413"/>
    <w:rsid w:val="322B58BF"/>
    <w:rsid w:val="323112C7"/>
    <w:rsid w:val="323A4620"/>
    <w:rsid w:val="323B0659"/>
    <w:rsid w:val="323D5B25"/>
    <w:rsid w:val="323E59E8"/>
    <w:rsid w:val="32427031"/>
    <w:rsid w:val="32430FFB"/>
    <w:rsid w:val="325925CC"/>
    <w:rsid w:val="325A20DF"/>
    <w:rsid w:val="326128BE"/>
    <w:rsid w:val="3268696E"/>
    <w:rsid w:val="32717916"/>
    <w:rsid w:val="32774045"/>
    <w:rsid w:val="32843E49"/>
    <w:rsid w:val="32870EE7"/>
    <w:rsid w:val="329472E8"/>
    <w:rsid w:val="329655CE"/>
    <w:rsid w:val="32AD59A4"/>
    <w:rsid w:val="32AF043E"/>
    <w:rsid w:val="32B80334"/>
    <w:rsid w:val="32C37B36"/>
    <w:rsid w:val="32C605A0"/>
    <w:rsid w:val="32CB5278"/>
    <w:rsid w:val="32D53419"/>
    <w:rsid w:val="32D6161D"/>
    <w:rsid w:val="32DD02BB"/>
    <w:rsid w:val="32E3455F"/>
    <w:rsid w:val="32E4458C"/>
    <w:rsid w:val="32E60491"/>
    <w:rsid w:val="32FD2138"/>
    <w:rsid w:val="330126D7"/>
    <w:rsid w:val="330A5EF1"/>
    <w:rsid w:val="330D3AE3"/>
    <w:rsid w:val="330E33B7"/>
    <w:rsid w:val="331A7AA9"/>
    <w:rsid w:val="331C5AD4"/>
    <w:rsid w:val="331D184C"/>
    <w:rsid w:val="33224725"/>
    <w:rsid w:val="332309C0"/>
    <w:rsid w:val="33266952"/>
    <w:rsid w:val="332E3A59"/>
    <w:rsid w:val="33301B34"/>
    <w:rsid w:val="3337290D"/>
    <w:rsid w:val="33380434"/>
    <w:rsid w:val="33392CD1"/>
    <w:rsid w:val="333A0650"/>
    <w:rsid w:val="33412253"/>
    <w:rsid w:val="33433E12"/>
    <w:rsid w:val="33557D62"/>
    <w:rsid w:val="336254B1"/>
    <w:rsid w:val="33627935"/>
    <w:rsid w:val="33632936"/>
    <w:rsid w:val="33661445"/>
    <w:rsid w:val="33707BCD"/>
    <w:rsid w:val="3377156E"/>
    <w:rsid w:val="33780C10"/>
    <w:rsid w:val="338A5133"/>
    <w:rsid w:val="338F274A"/>
    <w:rsid w:val="33925D96"/>
    <w:rsid w:val="339C3875"/>
    <w:rsid w:val="33AB5B87"/>
    <w:rsid w:val="33AD497E"/>
    <w:rsid w:val="33AD7074"/>
    <w:rsid w:val="33BB353F"/>
    <w:rsid w:val="33C00B55"/>
    <w:rsid w:val="33C96D31"/>
    <w:rsid w:val="33CC574C"/>
    <w:rsid w:val="33D04B10"/>
    <w:rsid w:val="33D855EF"/>
    <w:rsid w:val="33DC1707"/>
    <w:rsid w:val="33DF2968"/>
    <w:rsid w:val="33EA060C"/>
    <w:rsid w:val="33F6401E"/>
    <w:rsid w:val="340B78F6"/>
    <w:rsid w:val="340D18C0"/>
    <w:rsid w:val="3422536C"/>
    <w:rsid w:val="342B60E5"/>
    <w:rsid w:val="342D3D10"/>
    <w:rsid w:val="342F1F88"/>
    <w:rsid w:val="34323A47"/>
    <w:rsid w:val="343C3F54"/>
    <w:rsid w:val="343E02FA"/>
    <w:rsid w:val="344057F2"/>
    <w:rsid w:val="34565F53"/>
    <w:rsid w:val="34611F6C"/>
    <w:rsid w:val="347C23F8"/>
    <w:rsid w:val="34844F48"/>
    <w:rsid w:val="34864FE8"/>
    <w:rsid w:val="34953CAE"/>
    <w:rsid w:val="34AE3693"/>
    <w:rsid w:val="34B22FF0"/>
    <w:rsid w:val="34B57D75"/>
    <w:rsid w:val="34CF0596"/>
    <w:rsid w:val="34D50630"/>
    <w:rsid w:val="34D643A8"/>
    <w:rsid w:val="34DB551B"/>
    <w:rsid w:val="34EE34A0"/>
    <w:rsid w:val="34EF75D8"/>
    <w:rsid w:val="34F565DC"/>
    <w:rsid w:val="34F92AFA"/>
    <w:rsid w:val="35004DDD"/>
    <w:rsid w:val="35151C0C"/>
    <w:rsid w:val="351D1FD7"/>
    <w:rsid w:val="35254A78"/>
    <w:rsid w:val="352944D8"/>
    <w:rsid w:val="352B0292"/>
    <w:rsid w:val="352B64A2"/>
    <w:rsid w:val="3531125E"/>
    <w:rsid w:val="35346293"/>
    <w:rsid w:val="353C7FC9"/>
    <w:rsid w:val="353D61D5"/>
    <w:rsid w:val="35487054"/>
    <w:rsid w:val="354C231A"/>
    <w:rsid w:val="354D588F"/>
    <w:rsid w:val="355035A2"/>
    <w:rsid w:val="355748A5"/>
    <w:rsid w:val="35586B6B"/>
    <w:rsid w:val="3563065D"/>
    <w:rsid w:val="356E3DC6"/>
    <w:rsid w:val="35744DE9"/>
    <w:rsid w:val="3578720D"/>
    <w:rsid w:val="357A3683"/>
    <w:rsid w:val="357C6CFE"/>
    <w:rsid w:val="358B6E4D"/>
    <w:rsid w:val="359D5EEA"/>
    <w:rsid w:val="359F2181"/>
    <w:rsid w:val="35A8263D"/>
    <w:rsid w:val="35AA386B"/>
    <w:rsid w:val="35B30245"/>
    <w:rsid w:val="35B46376"/>
    <w:rsid w:val="35B50461"/>
    <w:rsid w:val="35B5220F"/>
    <w:rsid w:val="35C16E06"/>
    <w:rsid w:val="35CB1A33"/>
    <w:rsid w:val="35CB558F"/>
    <w:rsid w:val="35CC3135"/>
    <w:rsid w:val="35CD52FF"/>
    <w:rsid w:val="35D04FA4"/>
    <w:rsid w:val="35D44231"/>
    <w:rsid w:val="35D52583"/>
    <w:rsid w:val="35D52BEF"/>
    <w:rsid w:val="35D82677"/>
    <w:rsid w:val="35D94150"/>
    <w:rsid w:val="35E825E5"/>
    <w:rsid w:val="35F44AE6"/>
    <w:rsid w:val="35FC14BD"/>
    <w:rsid w:val="35FC1BEC"/>
    <w:rsid w:val="35FE3BB6"/>
    <w:rsid w:val="360311CD"/>
    <w:rsid w:val="36033620"/>
    <w:rsid w:val="36064819"/>
    <w:rsid w:val="360B3258"/>
    <w:rsid w:val="360E3A7E"/>
    <w:rsid w:val="36205FC2"/>
    <w:rsid w:val="36226CDD"/>
    <w:rsid w:val="362462DA"/>
    <w:rsid w:val="3632560E"/>
    <w:rsid w:val="36362521"/>
    <w:rsid w:val="364000C3"/>
    <w:rsid w:val="36405F7D"/>
    <w:rsid w:val="364614CE"/>
    <w:rsid w:val="364816E0"/>
    <w:rsid w:val="3651018A"/>
    <w:rsid w:val="36532606"/>
    <w:rsid w:val="36585A7A"/>
    <w:rsid w:val="36616E47"/>
    <w:rsid w:val="36700A4C"/>
    <w:rsid w:val="36735F09"/>
    <w:rsid w:val="367B470D"/>
    <w:rsid w:val="367D1576"/>
    <w:rsid w:val="3689736E"/>
    <w:rsid w:val="36913CE5"/>
    <w:rsid w:val="36A06A1C"/>
    <w:rsid w:val="36A26B39"/>
    <w:rsid w:val="36B821E5"/>
    <w:rsid w:val="36BB76D3"/>
    <w:rsid w:val="36C456AD"/>
    <w:rsid w:val="36CE5337"/>
    <w:rsid w:val="36D44917"/>
    <w:rsid w:val="36DD6967"/>
    <w:rsid w:val="36E158C0"/>
    <w:rsid w:val="36FA25D0"/>
    <w:rsid w:val="37084CFA"/>
    <w:rsid w:val="37183F1E"/>
    <w:rsid w:val="37296A11"/>
    <w:rsid w:val="372E1214"/>
    <w:rsid w:val="37384EA6"/>
    <w:rsid w:val="373C427D"/>
    <w:rsid w:val="374E6478"/>
    <w:rsid w:val="3759048B"/>
    <w:rsid w:val="375B4473"/>
    <w:rsid w:val="37692071"/>
    <w:rsid w:val="376A2227"/>
    <w:rsid w:val="376A5878"/>
    <w:rsid w:val="37700C21"/>
    <w:rsid w:val="3774310E"/>
    <w:rsid w:val="37783580"/>
    <w:rsid w:val="37857396"/>
    <w:rsid w:val="378955B8"/>
    <w:rsid w:val="37922808"/>
    <w:rsid w:val="379C3687"/>
    <w:rsid w:val="379E0C96"/>
    <w:rsid w:val="379F4342"/>
    <w:rsid w:val="37A53024"/>
    <w:rsid w:val="37A91A34"/>
    <w:rsid w:val="37B31CC9"/>
    <w:rsid w:val="37C52BDE"/>
    <w:rsid w:val="37C867A4"/>
    <w:rsid w:val="37C9553C"/>
    <w:rsid w:val="37CE16F7"/>
    <w:rsid w:val="37D310E2"/>
    <w:rsid w:val="37D631F9"/>
    <w:rsid w:val="37DD7E02"/>
    <w:rsid w:val="37E32FFD"/>
    <w:rsid w:val="380A4A95"/>
    <w:rsid w:val="380E0689"/>
    <w:rsid w:val="38190834"/>
    <w:rsid w:val="381C6576"/>
    <w:rsid w:val="38211DDE"/>
    <w:rsid w:val="38283132"/>
    <w:rsid w:val="382F44FB"/>
    <w:rsid w:val="38323C4F"/>
    <w:rsid w:val="38342582"/>
    <w:rsid w:val="38355A6B"/>
    <w:rsid w:val="383737E4"/>
    <w:rsid w:val="383E64EC"/>
    <w:rsid w:val="383F08C7"/>
    <w:rsid w:val="38444BF6"/>
    <w:rsid w:val="384F0EE0"/>
    <w:rsid w:val="38565D52"/>
    <w:rsid w:val="38594E76"/>
    <w:rsid w:val="38601D0C"/>
    <w:rsid w:val="386068D0"/>
    <w:rsid w:val="38635F53"/>
    <w:rsid w:val="387C487B"/>
    <w:rsid w:val="3882287D"/>
    <w:rsid w:val="38832151"/>
    <w:rsid w:val="388B5124"/>
    <w:rsid w:val="389425B0"/>
    <w:rsid w:val="38946FDB"/>
    <w:rsid w:val="389E6F8B"/>
    <w:rsid w:val="38BD2D71"/>
    <w:rsid w:val="38C830CF"/>
    <w:rsid w:val="38CA1D69"/>
    <w:rsid w:val="38CA7D80"/>
    <w:rsid w:val="38D1110E"/>
    <w:rsid w:val="38D27260"/>
    <w:rsid w:val="38D44DA9"/>
    <w:rsid w:val="38D907D9"/>
    <w:rsid w:val="38DE382B"/>
    <w:rsid w:val="38E1756D"/>
    <w:rsid w:val="38EF191E"/>
    <w:rsid w:val="38F33963"/>
    <w:rsid w:val="38FC02D6"/>
    <w:rsid w:val="38FC7CC2"/>
    <w:rsid w:val="38FE711A"/>
    <w:rsid w:val="390B2876"/>
    <w:rsid w:val="391A0B04"/>
    <w:rsid w:val="394A3E0E"/>
    <w:rsid w:val="39504CED"/>
    <w:rsid w:val="39561EE2"/>
    <w:rsid w:val="39672918"/>
    <w:rsid w:val="396966BC"/>
    <w:rsid w:val="396F2205"/>
    <w:rsid w:val="39745A19"/>
    <w:rsid w:val="39774F2D"/>
    <w:rsid w:val="39777BB3"/>
    <w:rsid w:val="397A06E1"/>
    <w:rsid w:val="397B107A"/>
    <w:rsid w:val="39820DED"/>
    <w:rsid w:val="398A7A7C"/>
    <w:rsid w:val="398D3DD7"/>
    <w:rsid w:val="399716C1"/>
    <w:rsid w:val="39C42A21"/>
    <w:rsid w:val="39CD3FCC"/>
    <w:rsid w:val="39D31333"/>
    <w:rsid w:val="39D54ED8"/>
    <w:rsid w:val="39DC163C"/>
    <w:rsid w:val="39E80D0A"/>
    <w:rsid w:val="39E97A3D"/>
    <w:rsid w:val="39EE7A9E"/>
    <w:rsid w:val="39F9181C"/>
    <w:rsid w:val="39FA22AE"/>
    <w:rsid w:val="39FD73BF"/>
    <w:rsid w:val="3A0C707E"/>
    <w:rsid w:val="3A10210A"/>
    <w:rsid w:val="3A1A4D37"/>
    <w:rsid w:val="3A1C3049"/>
    <w:rsid w:val="3A1F5ED9"/>
    <w:rsid w:val="3A21319F"/>
    <w:rsid w:val="3A2A31CC"/>
    <w:rsid w:val="3A2B484E"/>
    <w:rsid w:val="3A2D5BC5"/>
    <w:rsid w:val="3A395D55"/>
    <w:rsid w:val="3A3C2EFF"/>
    <w:rsid w:val="3A5913BB"/>
    <w:rsid w:val="3A5B6136"/>
    <w:rsid w:val="3A614098"/>
    <w:rsid w:val="3A6164C2"/>
    <w:rsid w:val="3A82707E"/>
    <w:rsid w:val="3A856654"/>
    <w:rsid w:val="3A8A3C6B"/>
    <w:rsid w:val="3A9461B8"/>
    <w:rsid w:val="3A984E41"/>
    <w:rsid w:val="3A9B7C26"/>
    <w:rsid w:val="3AA30888"/>
    <w:rsid w:val="3AA53DFD"/>
    <w:rsid w:val="3AB32333"/>
    <w:rsid w:val="3AC147A5"/>
    <w:rsid w:val="3AD06DCC"/>
    <w:rsid w:val="3AD54E40"/>
    <w:rsid w:val="3AD74DC5"/>
    <w:rsid w:val="3ADB6274"/>
    <w:rsid w:val="3ADE7B13"/>
    <w:rsid w:val="3AEC0481"/>
    <w:rsid w:val="3AED0BAA"/>
    <w:rsid w:val="3AF116FF"/>
    <w:rsid w:val="3AF56EF0"/>
    <w:rsid w:val="3AFA4962"/>
    <w:rsid w:val="3B065453"/>
    <w:rsid w:val="3B072692"/>
    <w:rsid w:val="3B1005B0"/>
    <w:rsid w:val="3B176304"/>
    <w:rsid w:val="3B1B0020"/>
    <w:rsid w:val="3B223EA3"/>
    <w:rsid w:val="3B240176"/>
    <w:rsid w:val="3B251A0F"/>
    <w:rsid w:val="3B255741"/>
    <w:rsid w:val="3B312338"/>
    <w:rsid w:val="3B4402BD"/>
    <w:rsid w:val="3B453A80"/>
    <w:rsid w:val="3B4775B8"/>
    <w:rsid w:val="3B4C4927"/>
    <w:rsid w:val="3B4F27BE"/>
    <w:rsid w:val="3B542821"/>
    <w:rsid w:val="3B556027"/>
    <w:rsid w:val="3B585916"/>
    <w:rsid w:val="3B5A6F24"/>
    <w:rsid w:val="3B606B2D"/>
    <w:rsid w:val="3B6273BD"/>
    <w:rsid w:val="3B636050"/>
    <w:rsid w:val="3B717470"/>
    <w:rsid w:val="3B745B59"/>
    <w:rsid w:val="3B7C5E89"/>
    <w:rsid w:val="3B8044D0"/>
    <w:rsid w:val="3B8669F9"/>
    <w:rsid w:val="3B9D55CE"/>
    <w:rsid w:val="3BB05953"/>
    <w:rsid w:val="3BC1546A"/>
    <w:rsid w:val="3BC35686"/>
    <w:rsid w:val="3BC74A4B"/>
    <w:rsid w:val="3BD36F89"/>
    <w:rsid w:val="3BDE02EE"/>
    <w:rsid w:val="3BEB698B"/>
    <w:rsid w:val="3BEC625F"/>
    <w:rsid w:val="3BEE404E"/>
    <w:rsid w:val="3BF55114"/>
    <w:rsid w:val="3BFC2946"/>
    <w:rsid w:val="3C026B24"/>
    <w:rsid w:val="3C033CD5"/>
    <w:rsid w:val="3C0A2C39"/>
    <w:rsid w:val="3C0F3926"/>
    <w:rsid w:val="3C0F6B8E"/>
    <w:rsid w:val="3C152DBD"/>
    <w:rsid w:val="3C211C1A"/>
    <w:rsid w:val="3C2D6FA3"/>
    <w:rsid w:val="3C4340D1"/>
    <w:rsid w:val="3C445E89"/>
    <w:rsid w:val="3C4B05F1"/>
    <w:rsid w:val="3C5C5D08"/>
    <w:rsid w:val="3C6109FB"/>
    <w:rsid w:val="3C714642"/>
    <w:rsid w:val="3C730E5F"/>
    <w:rsid w:val="3C776471"/>
    <w:rsid w:val="3C7A1ABD"/>
    <w:rsid w:val="3C8025E4"/>
    <w:rsid w:val="3C812767"/>
    <w:rsid w:val="3C896390"/>
    <w:rsid w:val="3C94036D"/>
    <w:rsid w:val="3C9568F7"/>
    <w:rsid w:val="3C9E1C4F"/>
    <w:rsid w:val="3CA4104C"/>
    <w:rsid w:val="3CAC01BF"/>
    <w:rsid w:val="3CB40973"/>
    <w:rsid w:val="3CC203DF"/>
    <w:rsid w:val="3CC3207F"/>
    <w:rsid w:val="3CC808C5"/>
    <w:rsid w:val="3CC95DA2"/>
    <w:rsid w:val="3CCA2A44"/>
    <w:rsid w:val="3CE015D4"/>
    <w:rsid w:val="3CEB3919"/>
    <w:rsid w:val="3CF8720E"/>
    <w:rsid w:val="3CFB4C73"/>
    <w:rsid w:val="3CFD15BF"/>
    <w:rsid w:val="3D085E9A"/>
    <w:rsid w:val="3D22593A"/>
    <w:rsid w:val="3D276890"/>
    <w:rsid w:val="3D296886"/>
    <w:rsid w:val="3D2E2245"/>
    <w:rsid w:val="3D356511"/>
    <w:rsid w:val="3D380F1D"/>
    <w:rsid w:val="3D445624"/>
    <w:rsid w:val="3D4B6CC2"/>
    <w:rsid w:val="3D4E0F7F"/>
    <w:rsid w:val="3D4E71D1"/>
    <w:rsid w:val="3D55642B"/>
    <w:rsid w:val="3D566086"/>
    <w:rsid w:val="3D5D0099"/>
    <w:rsid w:val="3D640998"/>
    <w:rsid w:val="3D687B67"/>
    <w:rsid w:val="3D6B66C9"/>
    <w:rsid w:val="3D7D23D6"/>
    <w:rsid w:val="3D8949C3"/>
    <w:rsid w:val="3D993FBA"/>
    <w:rsid w:val="3DA908AC"/>
    <w:rsid w:val="3DA9265A"/>
    <w:rsid w:val="3DAC77BB"/>
    <w:rsid w:val="3DAE382F"/>
    <w:rsid w:val="3DAF1D5D"/>
    <w:rsid w:val="3DB04DD7"/>
    <w:rsid w:val="3DB50DD5"/>
    <w:rsid w:val="3DB64D77"/>
    <w:rsid w:val="3DBB648E"/>
    <w:rsid w:val="3DC120E1"/>
    <w:rsid w:val="3DC265EB"/>
    <w:rsid w:val="3DC6374A"/>
    <w:rsid w:val="3DC8149C"/>
    <w:rsid w:val="3DD2229E"/>
    <w:rsid w:val="3DD2254E"/>
    <w:rsid w:val="3DD80B96"/>
    <w:rsid w:val="3DE23DBE"/>
    <w:rsid w:val="3DE45300"/>
    <w:rsid w:val="3DE47B36"/>
    <w:rsid w:val="3DE56125"/>
    <w:rsid w:val="3DEC358A"/>
    <w:rsid w:val="3DEF6D00"/>
    <w:rsid w:val="3DFC136C"/>
    <w:rsid w:val="3DFE0DC8"/>
    <w:rsid w:val="3E0A62F0"/>
    <w:rsid w:val="3E0C2040"/>
    <w:rsid w:val="3E133501"/>
    <w:rsid w:val="3E187446"/>
    <w:rsid w:val="3E201C73"/>
    <w:rsid w:val="3E2449C7"/>
    <w:rsid w:val="3E297EBD"/>
    <w:rsid w:val="3E2E7003"/>
    <w:rsid w:val="3E3A797F"/>
    <w:rsid w:val="3E451B6A"/>
    <w:rsid w:val="3E541B40"/>
    <w:rsid w:val="3E5B7667"/>
    <w:rsid w:val="3E5C0B3F"/>
    <w:rsid w:val="3E7140AE"/>
    <w:rsid w:val="3E7512D1"/>
    <w:rsid w:val="3E78202C"/>
    <w:rsid w:val="3E7E7642"/>
    <w:rsid w:val="3EA80B63"/>
    <w:rsid w:val="3EA82911"/>
    <w:rsid w:val="3EAB1A1E"/>
    <w:rsid w:val="3EBF31E2"/>
    <w:rsid w:val="3EC41621"/>
    <w:rsid w:val="3ECC294C"/>
    <w:rsid w:val="3ECD34FD"/>
    <w:rsid w:val="3ED0742A"/>
    <w:rsid w:val="3ED26B8E"/>
    <w:rsid w:val="3EDB13A4"/>
    <w:rsid w:val="3EE9440D"/>
    <w:rsid w:val="3EED2A1A"/>
    <w:rsid w:val="3EF20030"/>
    <w:rsid w:val="3EF31EA2"/>
    <w:rsid w:val="3EFA1783"/>
    <w:rsid w:val="3EFA3DD4"/>
    <w:rsid w:val="3EFA72C2"/>
    <w:rsid w:val="3F087854"/>
    <w:rsid w:val="3F0D76A8"/>
    <w:rsid w:val="3F1C1A45"/>
    <w:rsid w:val="3F245CDE"/>
    <w:rsid w:val="3F261A88"/>
    <w:rsid w:val="3F2C17D3"/>
    <w:rsid w:val="3F304187"/>
    <w:rsid w:val="3F327A47"/>
    <w:rsid w:val="3F3360DA"/>
    <w:rsid w:val="3F3560C0"/>
    <w:rsid w:val="3F4B1CA0"/>
    <w:rsid w:val="3F4C68C6"/>
    <w:rsid w:val="3F4F492A"/>
    <w:rsid w:val="3F5253D9"/>
    <w:rsid w:val="3F585A92"/>
    <w:rsid w:val="3F5F7368"/>
    <w:rsid w:val="3F6B19BB"/>
    <w:rsid w:val="3F76286E"/>
    <w:rsid w:val="3F783900"/>
    <w:rsid w:val="3F784F56"/>
    <w:rsid w:val="3F78561B"/>
    <w:rsid w:val="3F7D78FA"/>
    <w:rsid w:val="3F7E5048"/>
    <w:rsid w:val="3F836EDA"/>
    <w:rsid w:val="3F8F587F"/>
    <w:rsid w:val="3F961829"/>
    <w:rsid w:val="3F9A0498"/>
    <w:rsid w:val="3F9D7DEE"/>
    <w:rsid w:val="3FA01F11"/>
    <w:rsid w:val="3FAA26B9"/>
    <w:rsid w:val="3FB44E3F"/>
    <w:rsid w:val="3FC308C1"/>
    <w:rsid w:val="3FD32810"/>
    <w:rsid w:val="3FD9653C"/>
    <w:rsid w:val="3FDE24DC"/>
    <w:rsid w:val="40055B41"/>
    <w:rsid w:val="400718BA"/>
    <w:rsid w:val="400E5D55"/>
    <w:rsid w:val="40146431"/>
    <w:rsid w:val="401B15C7"/>
    <w:rsid w:val="402045AD"/>
    <w:rsid w:val="4023022C"/>
    <w:rsid w:val="40282828"/>
    <w:rsid w:val="402C30CE"/>
    <w:rsid w:val="402E6E46"/>
    <w:rsid w:val="402F3C10"/>
    <w:rsid w:val="40320D0C"/>
    <w:rsid w:val="40336F0D"/>
    <w:rsid w:val="40407A9F"/>
    <w:rsid w:val="404B4760"/>
    <w:rsid w:val="404E74E8"/>
    <w:rsid w:val="4055628F"/>
    <w:rsid w:val="40582115"/>
    <w:rsid w:val="405A40DF"/>
    <w:rsid w:val="406C497A"/>
    <w:rsid w:val="407927B7"/>
    <w:rsid w:val="4080241D"/>
    <w:rsid w:val="40923CD2"/>
    <w:rsid w:val="409B6EA7"/>
    <w:rsid w:val="40B32646"/>
    <w:rsid w:val="40B57579"/>
    <w:rsid w:val="40BB2412"/>
    <w:rsid w:val="40BE5BC6"/>
    <w:rsid w:val="40CA1D32"/>
    <w:rsid w:val="40DF1663"/>
    <w:rsid w:val="40DF7875"/>
    <w:rsid w:val="40EC2905"/>
    <w:rsid w:val="40EC324F"/>
    <w:rsid w:val="40F77B80"/>
    <w:rsid w:val="40FC3DE3"/>
    <w:rsid w:val="40FE0F0E"/>
    <w:rsid w:val="40FE2CBD"/>
    <w:rsid w:val="410A158D"/>
    <w:rsid w:val="410D3CD6"/>
    <w:rsid w:val="41137E3B"/>
    <w:rsid w:val="411B386E"/>
    <w:rsid w:val="411C75E7"/>
    <w:rsid w:val="411E1C2C"/>
    <w:rsid w:val="411E510D"/>
    <w:rsid w:val="41232723"/>
    <w:rsid w:val="412E149E"/>
    <w:rsid w:val="41404417"/>
    <w:rsid w:val="414219F3"/>
    <w:rsid w:val="41422BEE"/>
    <w:rsid w:val="414C5A16"/>
    <w:rsid w:val="41536A5A"/>
    <w:rsid w:val="41597EF3"/>
    <w:rsid w:val="41686388"/>
    <w:rsid w:val="416E0685"/>
    <w:rsid w:val="41744D2D"/>
    <w:rsid w:val="41752563"/>
    <w:rsid w:val="417E2869"/>
    <w:rsid w:val="418036D2"/>
    <w:rsid w:val="419E62E5"/>
    <w:rsid w:val="41A23C87"/>
    <w:rsid w:val="41B03A6A"/>
    <w:rsid w:val="41B26082"/>
    <w:rsid w:val="41B47717"/>
    <w:rsid w:val="41C95079"/>
    <w:rsid w:val="41D176AE"/>
    <w:rsid w:val="41F07F48"/>
    <w:rsid w:val="42075CE5"/>
    <w:rsid w:val="42084F38"/>
    <w:rsid w:val="420A5691"/>
    <w:rsid w:val="420C6766"/>
    <w:rsid w:val="421F7A2F"/>
    <w:rsid w:val="42206C63"/>
    <w:rsid w:val="422C3859"/>
    <w:rsid w:val="42391531"/>
    <w:rsid w:val="424B3CDF"/>
    <w:rsid w:val="42541790"/>
    <w:rsid w:val="42574E91"/>
    <w:rsid w:val="425A2175"/>
    <w:rsid w:val="42703746"/>
    <w:rsid w:val="42733236"/>
    <w:rsid w:val="427B0595"/>
    <w:rsid w:val="42862F6A"/>
    <w:rsid w:val="428B1739"/>
    <w:rsid w:val="428D254A"/>
    <w:rsid w:val="428E0070"/>
    <w:rsid w:val="42996C1F"/>
    <w:rsid w:val="429A07C3"/>
    <w:rsid w:val="42A258CA"/>
    <w:rsid w:val="42A61653"/>
    <w:rsid w:val="42A86388"/>
    <w:rsid w:val="42A96C58"/>
    <w:rsid w:val="42B31885"/>
    <w:rsid w:val="42C41CE4"/>
    <w:rsid w:val="42CA72E4"/>
    <w:rsid w:val="42CC1D66"/>
    <w:rsid w:val="42D00689"/>
    <w:rsid w:val="42D361F6"/>
    <w:rsid w:val="42D7414F"/>
    <w:rsid w:val="42D75573"/>
    <w:rsid w:val="42E303BC"/>
    <w:rsid w:val="42E36959"/>
    <w:rsid w:val="42FC216C"/>
    <w:rsid w:val="42FE3FC1"/>
    <w:rsid w:val="430E5A01"/>
    <w:rsid w:val="430F645A"/>
    <w:rsid w:val="431542ED"/>
    <w:rsid w:val="43160791"/>
    <w:rsid w:val="43294017"/>
    <w:rsid w:val="433C41A2"/>
    <w:rsid w:val="433E23A1"/>
    <w:rsid w:val="433E2ADB"/>
    <w:rsid w:val="43495316"/>
    <w:rsid w:val="43510169"/>
    <w:rsid w:val="4355293C"/>
    <w:rsid w:val="43571574"/>
    <w:rsid w:val="43630837"/>
    <w:rsid w:val="437159C8"/>
    <w:rsid w:val="437730F0"/>
    <w:rsid w:val="43821597"/>
    <w:rsid w:val="438A4CDB"/>
    <w:rsid w:val="43907F88"/>
    <w:rsid w:val="4392593E"/>
    <w:rsid w:val="43973DDC"/>
    <w:rsid w:val="439C5C8C"/>
    <w:rsid w:val="43A044FF"/>
    <w:rsid w:val="43A05439"/>
    <w:rsid w:val="43A96511"/>
    <w:rsid w:val="43AD2778"/>
    <w:rsid w:val="43B34232"/>
    <w:rsid w:val="43B6162D"/>
    <w:rsid w:val="43B65AD0"/>
    <w:rsid w:val="43BD7078"/>
    <w:rsid w:val="43C31F9B"/>
    <w:rsid w:val="43C755E8"/>
    <w:rsid w:val="43C8533B"/>
    <w:rsid w:val="43D03820"/>
    <w:rsid w:val="43D22BDB"/>
    <w:rsid w:val="43E05472"/>
    <w:rsid w:val="43E850CC"/>
    <w:rsid w:val="43E908BD"/>
    <w:rsid w:val="43EA7528"/>
    <w:rsid w:val="43F35D70"/>
    <w:rsid w:val="43FA7806"/>
    <w:rsid w:val="43FD6DCC"/>
    <w:rsid w:val="440A7727"/>
    <w:rsid w:val="440C56F0"/>
    <w:rsid w:val="440E3217"/>
    <w:rsid w:val="44143923"/>
    <w:rsid w:val="441D3201"/>
    <w:rsid w:val="441F673F"/>
    <w:rsid w:val="44213794"/>
    <w:rsid w:val="442B3AB6"/>
    <w:rsid w:val="443F7480"/>
    <w:rsid w:val="44447B80"/>
    <w:rsid w:val="44474521"/>
    <w:rsid w:val="4447497A"/>
    <w:rsid w:val="444D54F0"/>
    <w:rsid w:val="4456696C"/>
    <w:rsid w:val="445D2C4C"/>
    <w:rsid w:val="446055EE"/>
    <w:rsid w:val="44613C8E"/>
    <w:rsid w:val="44627A06"/>
    <w:rsid w:val="44632615"/>
    <w:rsid w:val="44763C20"/>
    <w:rsid w:val="44784B34"/>
    <w:rsid w:val="447910DE"/>
    <w:rsid w:val="447A6AFE"/>
    <w:rsid w:val="449750E1"/>
    <w:rsid w:val="449855E9"/>
    <w:rsid w:val="44995DA8"/>
    <w:rsid w:val="449B1E09"/>
    <w:rsid w:val="449D27EC"/>
    <w:rsid w:val="44A678F3"/>
    <w:rsid w:val="44B07BCE"/>
    <w:rsid w:val="44B85878"/>
    <w:rsid w:val="44BA514C"/>
    <w:rsid w:val="44BE6F41"/>
    <w:rsid w:val="44BF2763"/>
    <w:rsid w:val="44C323AD"/>
    <w:rsid w:val="44DE1B9E"/>
    <w:rsid w:val="44E24DB2"/>
    <w:rsid w:val="44E64491"/>
    <w:rsid w:val="44E81CBA"/>
    <w:rsid w:val="44E87F0C"/>
    <w:rsid w:val="44F3065E"/>
    <w:rsid w:val="45012D7B"/>
    <w:rsid w:val="4506147B"/>
    <w:rsid w:val="45062140"/>
    <w:rsid w:val="450B40C0"/>
    <w:rsid w:val="450D34CE"/>
    <w:rsid w:val="450E650B"/>
    <w:rsid w:val="45156108"/>
    <w:rsid w:val="45172894"/>
    <w:rsid w:val="45173B67"/>
    <w:rsid w:val="452934C8"/>
    <w:rsid w:val="452B7DF8"/>
    <w:rsid w:val="45302213"/>
    <w:rsid w:val="45346A17"/>
    <w:rsid w:val="45386828"/>
    <w:rsid w:val="453A712B"/>
    <w:rsid w:val="454B049A"/>
    <w:rsid w:val="454B2248"/>
    <w:rsid w:val="454B3FF6"/>
    <w:rsid w:val="4550336E"/>
    <w:rsid w:val="45617CBE"/>
    <w:rsid w:val="45630354"/>
    <w:rsid w:val="45642454"/>
    <w:rsid w:val="45676DA7"/>
    <w:rsid w:val="456978A0"/>
    <w:rsid w:val="456A6B72"/>
    <w:rsid w:val="45701CAF"/>
    <w:rsid w:val="45774DEB"/>
    <w:rsid w:val="457A4C1B"/>
    <w:rsid w:val="45815C6A"/>
    <w:rsid w:val="45852499"/>
    <w:rsid w:val="458735F8"/>
    <w:rsid w:val="458A0186"/>
    <w:rsid w:val="458F4FCD"/>
    <w:rsid w:val="45943BEF"/>
    <w:rsid w:val="459B6410"/>
    <w:rsid w:val="45A2210C"/>
    <w:rsid w:val="45A611E0"/>
    <w:rsid w:val="45AA25D0"/>
    <w:rsid w:val="45AA3D42"/>
    <w:rsid w:val="45C2075D"/>
    <w:rsid w:val="45C54AF3"/>
    <w:rsid w:val="45CD7B5D"/>
    <w:rsid w:val="45CE26E6"/>
    <w:rsid w:val="45D93CF8"/>
    <w:rsid w:val="45DB3EF9"/>
    <w:rsid w:val="45E00BE3"/>
    <w:rsid w:val="45EE1552"/>
    <w:rsid w:val="45FD2ABF"/>
    <w:rsid w:val="45FE1811"/>
    <w:rsid w:val="45FE6DC5"/>
    <w:rsid w:val="460A3EB2"/>
    <w:rsid w:val="460B5EC1"/>
    <w:rsid w:val="46116FEE"/>
    <w:rsid w:val="461249B7"/>
    <w:rsid w:val="46146ADE"/>
    <w:rsid w:val="461B7E6D"/>
    <w:rsid w:val="462F3918"/>
    <w:rsid w:val="46324B16"/>
    <w:rsid w:val="46334724"/>
    <w:rsid w:val="463827CD"/>
    <w:rsid w:val="464B2231"/>
    <w:rsid w:val="464E4809"/>
    <w:rsid w:val="465810C1"/>
    <w:rsid w:val="465E6184"/>
    <w:rsid w:val="465F41FD"/>
    <w:rsid w:val="46780E1B"/>
    <w:rsid w:val="467E2D8C"/>
    <w:rsid w:val="468E4AE3"/>
    <w:rsid w:val="469D1499"/>
    <w:rsid w:val="46C05002"/>
    <w:rsid w:val="46C502B5"/>
    <w:rsid w:val="46C5127E"/>
    <w:rsid w:val="46CD0221"/>
    <w:rsid w:val="46D36999"/>
    <w:rsid w:val="46DD1A9B"/>
    <w:rsid w:val="46DD3374"/>
    <w:rsid w:val="46E0141F"/>
    <w:rsid w:val="46E70490"/>
    <w:rsid w:val="46F97497"/>
    <w:rsid w:val="46FA305B"/>
    <w:rsid w:val="47024B89"/>
    <w:rsid w:val="470D3C59"/>
    <w:rsid w:val="47107999"/>
    <w:rsid w:val="47121802"/>
    <w:rsid w:val="47143D01"/>
    <w:rsid w:val="471843AC"/>
    <w:rsid w:val="47210340"/>
    <w:rsid w:val="47282841"/>
    <w:rsid w:val="474A6C5C"/>
    <w:rsid w:val="475632A7"/>
    <w:rsid w:val="475B3CE9"/>
    <w:rsid w:val="475E0317"/>
    <w:rsid w:val="476C4A00"/>
    <w:rsid w:val="476D1EFD"/>
    <w:rsid w:val="476D2268"/>
    <w:rsid w:val="47723ABC"/>
    <w:rsid w:val="47735FCE"/>
    <w:rsid w:val="477A1B32"/>
    <w:rsid w:val="477B1727"/>
    <w:rsid w:val="477E0BCB"/>
    <w:rsid w:val="47835AC3"/>
    <w:rsid w:val="478709B8"/>
    <w:rsid w:val="478F466E"/>
    <w:rsid w:val="478F5094"/>
    <w:rsid w:val="479003E6"/>
    <w:rsid w:val="479E2B03"/>
    <w:rsid w:val="479E48B1"/>
    <w:rsid w:val="47A83982"/>
    <w:rsid w:val="47B136C8"/>
    <w:rsid w:val="47B75FD7"/>
    <w:rsid w:val="47CD5197"/>
    <w:rsid w:val="47CE1FDE"/>
    <w:rsid w:val="47CF7161"/>
    <w:rsid w:val="47D100C8"/>
    <w:rsid w:val="47DE55F6"/>
    <w:rsid w:val="47ED75E7"/>
    <w:rsid w:val="47F55983"/>
    <w:rsid w:val="480B174B"/>
    <w:rsid w:val="480D7D24"/>
    <w:rsid w:val="480E2C76"/>
    <w:rsid w:val="480F1C53"/>
    <w:rsid w:val="48104F4B"/>
    <w:rsid w:val="4813505E"/>
    <w:rsid w:val="481427FD"/>
    <w:rsid w:val="4819662E"/>
    <w:rsid w:val="481C59E8"/>
    <w:rsid w:val="481D1D3C"/>
    <w:rsid w:val="48272B6F"/>
    <w:rsid w:val="482C583F"/>
    <w:rsid w:val="48367294"/>
    <w:rsid w:val="483D231C"/>
    <w:rsid w:val="4844606D"/>
    <w:rsid w:val="484C6E6A"/>
    <w:rsid w:val="48500C62"/>
    <w:rsid w:val="48552861"/>
    <w:rsid w:val="48566CF1"/>
    <w:rsid w:val="485A0F31"/>
    <w:rsid w:val="485A2B7D"/>
    <w:rsid w:val="485E2293"/>
    <w:rsid w:val="48650722"/>
    <w:rsid w:val="48653621"/>
    <w:rsid w:val="48663207"/>
    <w:rsid w:val="48684BFE"/>
    <w:rsid w:val="486E697A"/>
    <w:rsid w:val="48752C22"/>
    <w:rsid w:val="487D16C7"/>
    <w:rsid w:val="48811444"/>
    <w:rsid w:val="4883492F"/>
    <w:rsid w:val="48873A29"/>
    <w:rsid w:val="48937EE4"/>
    <w:rsid w:val="48983AA4"/>
    <w:rsid w:val="489F2175"/>
    <w:rsid w:val="48A11A2A"/>
    <w:rsid w:val="48B452E0"/>
    <w:rsid w:val="48B63E7D"/>
    <w:rsid w:val="48BD6538"/>
    <w:rsid w:val="48BF3A58"/>
    <w:rsid w:val="48D50670"/>
    <w:rsid w:val="48D82045"/>
    <w:rsid w:val="48D92474"/>
    <w:rsid w:val="48E1714C"/>
    <w:rsid w:val="48E64762"/>
    <w:rsid w:val="48F50E49"/>
    <w:rsid w:val="48F84495"/>
    <w:rsid w:val="490232E3"/>
    <w:rsid w:val="49061C83"/>
    <w:rsid w:val="49064E04"/>
    <w:rsid w:val="490960E7"/>
    <w:rsid w:val="490B241B"/>
    <w:rsid w:val="490E3C5B"/>
    <w:rsid w:val="490F5615"/>
    <w:rsid w:val="491470E5"/>
    <w:rsid w:val="49177011"/>
    <w:rsid w:val="491A45B5"/>
    <w:rsid w:val="491F5EC6"/>
    <w:rsid w:val="49222F70"/>
    <w:rsid w:val="49295900"/>
    <w:rsid w:val="493074BF"/>
    <w:rsid w:val="493A52D4"/>
    <w:rsid w:val="4941408E"/>
    <w:rsid w:val="494A7DB3"/>
    <w:rsid w:val="494D47E1"/>
    <w:rsid w:val="49524681"/>
    <w:rsid w:val="49641441"/>
    <w:rsid w:val="497524EA"/>
    <w:rsid w:val="497526AF"/>
    <w:rsid w:val="497A68DE"/>
    <w:rsid w:val="497B382A"/>
    <w:rsid w:val="4981092F"/>
    <w:rsid w:val="49836455"/>
    <w:rsid w:val="4984096B"/>
    <w:rsid w:val="49866B78"/>
    <w:rsid w:val="49887640"/>
    <w:rsid w:val="49891591"/>
    <w:rsid w:val="4989333F"/>
    <w:rsid w:val="499F2B63"/>
    <w:rsid w:val="49A364E6"/>
    <w:rsid w:val="49A93559"/>
    <w:rsid w:val="49B0728D"/>
    <w:rsid w:val="49B77EAC"/>
    <w:rsid w:val="49B91E77"/>
    <w:rsid w:val="49BB5BEF"/>
    <w:rsid w:val="49BF1503"/>
    <w:rsid w:val="49CA7BE0"/>
    <w:rsid w:val="49D91326"/>
    <w:rsid w:val="49D9582C"/>
    <w:rsid w:val="49E656E9"/>
    <w:rsid w:val="49F36EFC"/>
    <w:rsid w:val="49F64E79"/>
    <w:rsid w:val="49F66C27"/>
    <w:rsid w:val="49FE735A"/>
    <w:rsid w:val="4A040CB3"/>
    <w:rsid w:val="4A0560C1"/>
    <w:rsid w:val="4A08695A"/>
    <w:rsid w:val="4A0B232C"/>
    <w:rsid w:val="4A1357E4"/>
    <w:rsid w:val="4A1522F5"/>
    <w:rsid w:val="4A196CF5"/>
    <w:rsid w:val="4A1A26B5"/>
    <w:rsid w:val="4A28056F"/>
    <w:rsid w:val="4A28601D"/>
    <w:rsid w:val="4A3012E7"/>
    <w:rsid w:val="4A314486"/>
    <w:rsid w:val="4A315BF5"/>
    <w:rsid w:val="4A3C770B"/>
    <w:rsid w:val="4A4200BE"/>
    <w:rsid w:val="4A445F6B"/>
    <w:rsid w:val="4A7751D5"/>
    <w:rsid w:val="4A78588E"/>
    <w:rsid w:val="4A7B75C1"/>
    <w:rsid w:val="4A8A1BAF"/>
    <w:rsid w:val="4A9621B8"/>
    <w:rsid w:val="4A993A56"/>
    <w:rsid w:val="4A9B77CE"/>
    <w:rsid w:val="4AA173B4"/>
    <w:rsid w:val="4AA3047C"/>
    <w:rsid w:val="4AA743C5"/>
    <w:rsid w:val="4AAA6299"/>
    <w:rsid w:val="4AB50890"/>
    <w:rsid w:val="4ABD5821"/>
    <w:rsid w:val="4ABE237D"/>
    <w:rsid w:val="4ADB406F"/>
    <w:rsid w:val="4AE01685"/>
    <w:rsid w:val="4AE47726"/>
    <w:rsid w:val="4AE83401"/>
    <w:rsid w:val="4AEA62C8"/>
    <w:rsid w:val="4AEC4114"/>
    <w:rsid w:val="4AEF3C97"/>
    <w:rsid w:val="4AF018C8"/>
    <w:rsid w:val="4AF31D4E"/>
    <w:rsid w:val="4AF72E03"/>
    <w:rsid w:val="4B047121"/>
    <w:rsid w:val="4B105DBC"/>
    <w:rsid w:val="4B241572"/>
    <w:rsid w:val="4B2D2F15"/>
    <w:rsid w:val="4B375749"/>
    <w:rsid w:val="4B383A94"/>
    <w:rsid w:val="4B3C4CB1"/>
    <w:rsid w:val="4B5300A9"/>
    <w:rsid w:val="4B55797D"/>
    <w:rsid w:val="4B5C2B8B"/>
    <w:rsid w:val="4B75264A"/>
    <w:rsid w:val="4B7D6AE2"/>
    <w:rsid w:val="4B7E44C9"/>
    <w:rsid w:val="4B851705"/>
    <w:rsid w:val="4B887D52"/>
    <w:rsid w:val="4B9634B6"/>
    <w:rsid w:val="4B9745A8"/>
    <w:rsid w:val="4BA22B61"/>
    <w:rsid w:val="4BA34B8C"/>
    <w:rsid w:val="4BA6642B"/>
    <w:rsid w:val="4BA86969"/>
    <w:rsid w:val="4BA97CC9"/>
    <w:rsid w:val="4BB07A82"/>
    <w:rsid w:val="4BB07FA2"/>
    <w:rsid w:val="4BCB6612"/>
    <w:rsid w:val="4BD56D10"/>
    <w:rsid w:val="4BD846DB"/>
    <w:rsid w:val="4BE156B5"/>
    <w:rsid w:val="4BE53277"/>
    <w:rsid w:val="4BE5421A"/>
    <w:rsid w:val="4BE56F53"/>
    <w:rsid w:val="4C161A93"/>
    <w:rsid w:val="4C16799F"/>
    <w:rsid w:val="4C18335E"/>
    <w:rsid w:val="4C1A23B0"/>
    <w:rsid w:val="4C1A4723"/>
    <w:rsid w:val="4C2061DD"/>
    <w:rsid w:val="4C260CF9"/>
    <w:rsid w:val="4C3503D3"/>
    <w:rsid w:val="4C3E6663"/>
    <w:rsid w:val="4C5879AB"/>
    <w:rsid w:val="4C5D5B32"/>
    <w:rsid w:val="4C5E0AB3"/>
    <w:rsid w:val="4C5E4F57"/>
    <w:rsid w:val="4C651E42"/>
    <w:rsid w:val="4C6B4F7E"/>
    <w:rsid w:val="4C781A7F"/>
    <w:rsid w:val="4C792459"/>
    <w:rsid w:val="4C7B1F56"/>
    <w:rsid w:val="4C806C7C"/>
    <w:rsid w:val="4C8512A3"/>
    <w:rsid w:val="4C8524E4"/>
    <w:rsid w:val="4C8B2404"/>
    <w:rsid w:val="4C8E4EE6"/>
    <w:rsid w:val="4C96024D"/>
    <w:rsid w:val="4C975D73"/>
    <w:rsid w:val="4C9822FF"/>
    <w:rsid w:val="4C9F0B13"/>
    <w:rsid w:val="4CA87F80"/>
    <w:rsid w:val="4CAA598B"/>
    <w:rsid w:val="4CB93F3C"/>
    <w:rsid w:val="4CBE1552"/>
    <w:rsid w:val="4CBE2D36"/>
    <w:rsid w:val="4CBE77A4"/>
    <w:rsid w:val="4CC954DC"/>
    <w:rsid w:val="4CCA4780"/>
    <w:rsid w:val="4CEE2FE2"/>
    <w:rsid w:val="4CEF6349"/>
    <w:rsid w:val="4CF34558"/>
    <w:rsid w:val="4CF558F2"/>
    <w:rsid w:val="4CF96B9D"/>
    <w:rsid w:val="4D0C72D9"/>
    <w:rsid w:val="4D2350C8"/>
    <w:rsid w:val="4D240875"/>
    <w:rsid w:val="4D2A270F"/>
    <w:rsid w:val="4D2B3A0A"/>
    <w:rsid w:val="4D2E2280"/>
    <w:rsid w:val="4D311078"/>
    <w:rsid w:val="4D3F08E5"/>
    <w:rsid w:val="4D431ABF"/>
    <w:rsid w:val="4D482A8D"/>
    <w:rsid w:val="4D4F7737"/>
    <w:rsid w:val="4D5D5A9B"/>
    <w:rsid w:val="4D714816"/>
    <w:rsid w:val="4D75672F"/>
    <w:rsid w:val="4D852E94"/>
    <w:rsid w:val="4D9A1FBF"/>
    <w:rsid w:val="4DAB7D28"/>
    <w:rsid w:val="4DB43081"/>
    <w:rsid w:val="4DB50BA7"/>
    <w:rsid w:val="4DC4528E"/>
    <w:rsid w:val="4DC91F90"/>
    <w:rsid w:val="4DCF4F40"/>
    <w:rsid w:val="4DCF687D"/>
    <w:rsid w:val="4DD33A18"/>
    <w:rsid w:val="4DD423EE"/>
    <w:rsid w:val="4DD74FC1"/>
    <w:rsid w:val="4DD80E25"/>
    <w:rsid w:val="4DD80FDB"/>
    <w:rsid w:val="4DEA5B15"/>
    <w:rsid w:val="4DEE7FDD"/>
    <w:rsid w:val="4DF162BE"/>
    <w:rsid w:val="4DF44AF1"/>
    <w:rsid w:val="4E0340C8"/>
    <w:rsid w:val="4E130ED5"/>
    <w:rsid w:val="4E1E7642"/>
    <w:rsid w:val="4E231FB4"/>
    <w:rsid w:val="4E273DE5"/>
    <w:rsid w:val="4E2B2C17"/>
    <w:rsid w:val="4E351776"/>
    <w:rsid w:val="4E355844"/>
    <w:rsid w:val="4E370E10"/>
    <w:rsid w:val="4E426780"/>
    <w:rsid w:val="4E4908F9"/>
    <w:rsid w:val="4E4A596F"/>
    <w:rsid w:val="4E4E1D31"/>
    <w:rsid w:val="4E4F6F6F"/>
    <w:rsid w:val="4E555A61"/>
    <w:rsid w:val="4E5C7AFE"/>
    <w:rsid w:val="4E6078EB"/>
    <w:rsid w:val="4E644E19"/>
    <w:rsid w:val="4E6879C7"/>
    <w:rsid w:val="4E6C395B"/>
    <w:rsid w:val="4E6F6FA8"/>
    <w:rsid w:val="4E7520E4"/>
    <w:rsid w:val="4E7567C2"/>
    <w:rsid w:val="4E780A26"/>
    <w:rsid w:val="4E805ED2"/>
    <w:rsid w:val="4E8270A4"/>
    <w:rsid w:val="4E8332BB"/>
    <w:rsid w:val="4E844A0F"/>
    <w:rsid w:val="4E8651D3"/>
    <w:rsid w:val="4E952D74"/>
    <w:rsid w:val="4E956B59"/>
    <w:rsid w:val="4E9D4148"/>
    <w:rsid w:val="4EA2737D"/>
    <w:rsid w:val="4EA76709"/>
    <w:rsid w:val="4EA824BA"/>
    <w:rsid w:val="4EAD187E"/>
    <w:rsid w:val="4EAE60AB"/>
    <w:rsid w:val="4EC07B31"/>
    <w:rsid w:val="4EC512BE"/>
    <w:rsid w:val="4ED42E31"/>
    <w:rsid w:val="4ED6211E"/>
    <w:rsid w:val="4ED908C5"/>
    <w:rsid w:val="4EE0713C"/>
    <w:rsid w:val="4EE12AC4"/>
    <w:rsid w:val="4EE31253"/>
    <w:rsid w:val="4EFD4F1D"/>
    <w:rsid w:val="4F0A6CD0"/>
    <w:rsid w:val="4F0C0918"/>
    <w:rsid w:val="4F155DA1"/>
    <w:rsid w:val="4F1D45B9"/>
    <w:rsid w:val="4F201D7E"/>
    <w:rsid w:val="4F2204BE"/>
    <w:rsid w:val="4F2558B8"/>
    <w:rsid w:val="4F28585C"/>
    <w:rsid w:val="4F2953A8"/>
    <w:rsid w:val="4F305E53"/>
    <w:rsid w:val="4F332775"/>
    <w:rsid w:val="4F33689B"/>
    <w:rsid w:val="4F367DF3"/>
    <w:rsid w:val="4F4450D4"/>
    <w:rsid w:val="4F4977F9"/>
    <w:rsid w:val="4F5368C9"/>
    <w:rsid w:val="4F642884"/>
    <w:rsid w:val="4F6434AC"/>
    <w:rsid w:val="4F651131"/>
    <w:rsid w:val="4F697E9B"/>
    <w:rsid w:val="4F6D7F7A"/>
    <w:rsid w:val="4F766114"/>
    <w:rsid w:val="4F8D6A55"/>
    <w:rsid w:val="4F8E51C8"/>
    <w:rsid w:val="4F927467"/>
    <w:rsid w:val="4F9547EC"/>
    <w:rsid w:val="4FA322B1"/>
    <w:rsid w:val="4FA669F9"/>
    <w:rsid w:val="4FA72771"/>
    <w:rsid w:val="4FAD4077"/>
    <w:rsid w:val="4FB0014A"/>
    <w:rsid w:val="4FB55FFB"/>
    <w:rsid w:val="4FB9443F"/>
    <w:rsid w:val="4FBA3A5A"/>
    <w:rsid w:val="4FC30F5C"/>
    <w:rsid w:val="4FD25A40"/>
    <w:rsid w:val="4FD709C3"/>
    <w:rsid w:val="4FDA5AA9"/>
    <w:rsid w:val="4FDC241B"/>
    <w:rsid w:val="4FE82D58"/>
    <w:rsid w:val="4FE85264"/>
    <w:rsid w:val="4FE97572"/>
    <w:rsid w:val="4FEB35EE"/>
    <w:rsid w:val="4FED26C4"/>
    <w:rsid w:val="4FEE03A0"/>
    <w:rsid w:val="4FF00EF9"/>
    <w:rsid w:val="4FF26C0A"/>
    <w:rsid w:val="4FF66767"/>
    <w:rsid w:val="4FF66A1B"/>
    <w:rsid w:val="4FF84CC2"/>
    <w:rsid w:val="5001120A"/>
    <w:rsid w:val="500876B4"/>
    <w:rsid w:val="500D3C4D"/>
    <w:rsid w:val="500E4049"/>
    <w:rsid w:val="501B2DF5"/>
    <w:rsid w:val="501B7F95"/>
    <w:rsid w:val="50207EA2"/>
    <w:rsid w:val="50260FFD"/>
    <w:rsid w:val="503404A9"/>
    <w:rsid w:val="50371D47"/>
    <w:rsid w:val="503A57CF"/>
    <w:rsid w:val="503B2279"/>
    <w:rsid w:val="50411939"/>
    <w:rsid w:val="50487AB0"/>
    <w:rsid w:val="50487B81"/>
    <w:rsid w:val="504B2073"/>
    <w:rsid w:val="50506965"/>
    <w:rsid w:val="505301A3"/>
    <w:rsid w:val="50583799"/>
    <w:rsid w:val="505E1082"/>
    <w:rsid w:val="508A3C4F"/>
    <w:rsid w:val="508F1B83"/>
    <w:rsid w:val="50906169"/>
    <w:rsid w:val="509409A8"/>
    <w:rsid w:val="509765AA"/>
    <w:rsid w:val="509E5922"/>
    <w:rsid w:val="50C0688E"/>
    <w:rsid w:val="50CC06E1"/>
    <w:rsid w:val="50CE26AB"/>
    <w:rsid w:val="50D715FA"/>
    <w:rsid w:val="50D852D8"/>
    <w:rsid w:val="50DB3DCF"/>
    <w:rsid w:val="50E5536C"/>
    <w:rsid w:val="50EB2380"/>
    <w:rsid w:val="50F32112"/>
    <w:rsid w:val="50F804CD"/>
    <w:rsid w:val="510D2AA8"/>
    <w:rsid w:val="510E50E0"/>
    <w:rsid w:val="511B3845"/>
    <w:rsid w:val="512A5408"/>
    <w:rsid w:val="512D51C5"/>
    <w:rsid w:val="513239F1"/>
    <w:rsid w:val="5134567A"/>
    <w:rsid w:val="513C5934"/>
    <w:rsid w:val="51427728"/>
    <w:rsid w:val="51493AE0"/>
    <w:rsid w:val="51571C09"/>
    <w:rsid w:val="5161267F"/>
    <w:rsid w:val="51695F30"/>
    <w:rsid w:val="516D2BC8"/>
    <w:rsid w:val="518B68B4"/>
    <w:rsid w:val="518E1E3B"/>
    <w:rsid w:val="519A258E"/>
    <w:rsid w:val="519E2AEB"/>
    <w:rsid w:val="51A21442"/>
    <w:rsid w:val="51A82756"/>
    <w:rsid w:val="51B65558"/>
    <w:rsid w:val="51C27D36"/>
    <w:rsid w:val="51C8534D"/>
    <w:rsid w:val="51CC4711"/>
    <w:rsid w:val="51D5428B"/>
    <w:rsid w:val="51DC4954"/>
    <w:rsid w:val="51DF61F2"/>
    <w:rsid w:val="51E1640E"/>
    <w:rsid w:val="51F573F7"/>
    <w:rsid w:val="51F7602F"/>
    <w:rsid w:val="51F762EA"/>
    <w:rsid w:val="51F806BC"/>
    <w:rsid w:val="51FB3213"/>
    <w:rsid w:val="52021EE1"/>
    <w:rsid w:val="52123DE5"/>
    <w:rsid w:val="52156097"/>
    <w:rsid w:val="521D4F6D"/>
    <w:rsid w:val="521D6D1B"/>
    <w:rsid w:val="52211609"/>
    <w:rsid w:val="522956BF"/>
    <w:rsid w:val="522A6F3E"/>
    <w:rsid w:val="523005C3"/>
    <w:rsid w:val="52316962"/>
    <w:rsid w:val="5233653E"/>
    <w:rsid w:val="5242787F"/>
    <w:rsid w:val="52444B88"/>
    <w:rsid w:val="52462179"/>
    <w:rsid w:val="52467671"/>
    <w:rsid w:val="52483D98"/>
    <w:rsid w:val="5249593E"/>
    <w:rsid w:val="524D25B9"/>
    <w:rsid w:val="524E7838"/>
    <w:rsid w:val="524F33D3"/>
    <w:rsid w:val="52524D6B"/>
    <w:rsid w:val="52595776"/>
    <w:rsid w:val="52595FA5"/>
    <w:rsid w:val="525E180D"/>
    <w:rsid w:val="525F19A5"/>
    <w:rsid w:val="52676D69"/>
    <w:rsid w:val="526D647F"/>
    <w:rsid w:val="526E11F2"/>
    <w:rsid w:val="527032EE"/>
    <w:rsid w:val="52735BE6"/>
    <w:rsid w:val="527436A9"/>
    <w:rsid w:val="527B0B6E"/>
    <w:rsid w:val="527C1C93"/>
    <w:rsid w:val="52834B25"/>
    <w:rsid w:val="528B1ED6"/>
    <w:rsid w:val="5290573F"/>
    <w:rsid w:val="52936533"/>
    <w:rsid w:val="52992845"/>
    <w:rsid w:val="529B7FFB"/>
    <w:rsid w:val="529E4D8E"/>
    <w:rsid w:val="52A42F98"/>
    <w:rsid w:val="52AD5B3E"/>
    <w:rsid w:val="52BB0165"/>
    <w:rsid w:val="52C9412C"/>
    <w:rsid w:val="52D03D8D"/>
    <w:rsid w:val="52D93AE7"/>
    <w:rsid w:val="52DC0CBD"/>
    <w:rsid w:val="52ED43B9"/>
    <w:rsid w:val="52EF191C"/>
    <w:rsid w:val="52F04CAE"/>
    <w:rsid w:val="52F06F3A"/>
    <w:rsid w:val="52F201A7"/>
    <w:rsid w:val="52FA36B8"/>
    <w:rsid w:val="53111A99"/>
    <w:rsid w:val="531225F7"/>
    <w:rsid w:val="531377EE"/>
    <w:rsid w:val="5314011E"/>
    <w:rsid w:val="531A1D19"/>
    <w:rsid w:val="532E7431"/>
    <w:rsid w:val="53364538"/>
    <w:rsid w:val="533B3710"/>
    <w:rsid w:val="53403699"/>
    <w:rsid w:val="53426A39"/>
    <w:rsid w:val="5346615D"/>
    <w:rsid w:val="5349426B"/>
    <w:rsid w:val="534A3B3F"/>
    <w:rsid w:val="534F527F"/>
    <w:rsid w:val="535C417D"/>
    <w:rsid w:val="535D44E5"/>
    <w:rsid w:val="5361780D"/>
    <w:rsid w:val="536264C0"/>
    <w:rsid w:val="53650979"/>
    <w:rsid w:val="5366006E"/>
    <w:rsid w:val="536C61AC"/>
    <w:rsid w:val="536D782E"/>
    <w:rsid w:val="53705BAA"/>
    <w:rsid w:val="5373753A"/>
    <w:rsid w:val="538945E3"/>
    <w:rsid w:val="53896E88"/>
    <w:rsid w:val="53AB0DF7"/>
    <w:rsid w:val="53B218B5"/>
    <w:rsid w:val="53B247F6"/>
    <w:rsid w:val="53B63C4A"/>
    <w:rsid w:val="53BD07B5"/>
    <w:rsid w:val="53BD42D4"/>
    <w:rsid w:val="53C96FE0"/>
    <w:rsid w:val="53CB1124"/>
    <w:rsid w:val="53CB7D68"/>
    <w:rsid w:val="53D224C1"/>
    <w:rsid w:val="53D53D51"/>
    <w:rsid w:val="53E45D42"/>
    <w:rsid w:val="53ED479A"/>
    <w:rsid w:val="53F005F3"/>
    <w:rsid w:val="53F77456"/>
    <w:rsid w:val="53FA34C3"/>
    <w:rsid w:val="540B7773"/>
    <w:rsid w:val="54102FDB"/>
    <w:rsid w:val="54106B37"/>
    <w:rsid w:val="54120D34"/>
    <w:rsid w:val="54183C3E"/>
    <w:rsid w:val="541B79FC"/>
    <w:rsid w:val="54247F85"/>
    <w:rsid w:val="54260108"/>
    <w:rsid w:val="54260518"/>
    <w:rsid w:val="54266722"/>
    <w:rsid w:val="54284CF2"/>
    <w:rsid w:val="542A24E8"/>
    <w:rsid w:val="54463927"/>
    <w:rsid w:val="54497D6E"/>
    <w:rsid w:val="54624EB9"/>
    <w:rsid w:val="546628CC"/>
    <w:rsid w:val="546D21DB"/>
    <w:rsid w:val="546E385E"/>
    <w:rsid w:val="54921C42"/>
    <w:rsid w:val="549366B5"/>
    <w:rsid w:val="54A309EA"/>
    <w:rsid w:val="54AC24C0"/>
    <w:rsid w:val="54B5164D"/>
    <w:rsid w:val="54C66B7F"/>
    <w:rsid w:val="54D1488D"/>
    <w:rsid w:val="54D65388"/>
    <w:rsid w:val="54D8120D"/>
    <w:rsid w:val="54E02C53"/>
    <w:rsid w:val="54E104D3"/>
    <w:rsid w:val="54EC75A4"/>
    <w:rsid w:val="54F521F2"/>
    <w:rsid w:val="54F75F49"/>
    <w:rsid w:val="55081F04"/>
    <w:rsid w:val="5516017D"/>
    <w:rsid w:val="551663CF"/>
    <w:rsid w:val="551D2366"/>
    <w:rsid w:val="55357EFD"/>
    <w:rsid w:val="55393E6B"/>
    <w:rsid w:val="553E5926"/>
    <w:rsid w:val="554973CD"/>
    <w:rsid w:val="554B56D5"/>
    <w:rsid w:val="55524F2D"/>
    <w:rsid w:val="55546EF7"/>
    <w:rsid w:val="555869E7"/>
    <w:rsid w:val="555A12FD"/>
    <w:rsid w:val="555A35CD"/>
    <w:rsid w:val="55651104"/>
    <w:rsid w:val="556935BA"/>
    <w:rsid w:val="557355CF"/>
    <w:rsid w:val="557B4484"/>
    <w:rsid w:val="55843CB5"/>
    <w:rsid w:val="558D768C"/>
    <w:rsid w:val="55923320"/>
    <w:rsid w:val="5595230F"/>
    <w:rsid w:val="559B09C7"/>
    <w:rsid w:val="55A531BA"/>
    <w:rsid w:val="55A63D24"/>
    <w:rsid w:val="55AF05D2"/>
    <w:rsid w:val="55BC3892"/>
    <w:rsid w:val="55BD2E38"/>
    <w:rsid w:val="55BE2D74"/>
    <w:rsid w:val="55C04E15"/>
    <w:rsid w:val="55C2781C"/>
    <w:rsid w:val="55CD4E7B"/>
    <w:rsid w:val="55D45677"/>
    <w:rsid w:val="55DD0C9B"/>
    <w:rsid w:val="55DD1A43"/>
    <w:rsid w:val="55E46829"/>
    <w:rsid w:val="55E7154B"/>
    <w:rsid w:val="55FB4B0A"/>
    <w:rsid w:val="55FC3817"/>
    <w:rsid w:val="560B59D8"/>
    <w:rsid w:val="561840E0"/>
    <w:rsid w:val="562C39D0"/>
    <w:rsid w:val="5633598F"/>
    <w:rsid w:val="56356D29"/>
    <w:rsid w:val="563B3BA0"/>
    <w:rsid w:val="563B5EA8"/>
    <w:rsid w:val="563C2F8D"/>
    <w:rsid w:val="5640122A"/>
    <w:rsid w:val="564469BE"/>
    <w:rsid w:val="564703E1"/>
    <w:rsid w:val="5648537C"/>
    <w:rsid w:val="564978D8"/>
    <w:rsid w:val="564B654C"/>
    <w:rsid w:val="56534B15"/>
    <w:rsid w:val="56572172"/>
    <w:rsid w:val="565B4181"/>
    <w:rsid w:val="56672855"/>
    <w:rsid w:val="566F0762"/>
    <w:rsid w:val="56815ACA"/>
    <w:rsid w:val="568357E0"/>
    <w:rsid w:val="5684380C"/>
    <w:rsid w:val="56881A68"/>
    <w:rsid w:val="56890B29"/>
    <w:rsid w:val="568A11FB"/>
    <w:rsid w:val="5697479B"/>
    <w:rsid w:val="569869C4"/>
    <w:rsid w:val="569972B8"/>
    <w:rsid w:val="569D09CA"/>
    <w:rsid w:val="569F41A2"/>
    <w:rsid w:val="56A95021"/>
    <w:rsid w:val="56AC619E"/>
    <w:rsid w:val="56B4353E"/>
    <w:rsid w:val="56B626DA"/>
    <w:rsid w:val="56B713E3"/>
    <w:rsid w:val="56C241D6"/>
    <w:rsid w:val="56C37E91"/>
    <w:rsid w:val="56C45C27"/>
    <w:rsid w:val="56CF0F2B"/>
    <w:rsid w:val="56D0674C"/>
    <w:rsid w:val="56D2633A"/>
    <w:rsid w:val="56D949DE"/>
    <w:rsid w:val="56E11772"/>
    <w:rsid w:val="56EA18C1"/>
    <w:rsid w:val="56EB1328"/>
    <w:rsid w:val="56F642C9"/>
    <w:rsid w:val="56F72C39"/>
    <w:rsid w:val="56F95FA8"/>
    <w:rsid w:val="56FE512A"/>
    <w:rsid w:val="56FE536D"/>
    <w:rsid w:val="570F1328"/>
    <w:rsid w:val="571A1A7B"/>
    <w:rsid w:val="571C1C97"/>
    <w:rsid w:val="57201787"/>
    <w:rsid w:val="57234DD3"/>
    <w:rsid w:val="572C3772"/>
    <w:rsid w:val="573921B9"/>
    <w:rsid w:val="574952A3"/>
    <w:rsid w:val="574A4432"/>
    <w:rsid w:val="575329A3"/>
    <w:rsid w:val="57563796"/>
    <w:rsid w:val="57574A7D"/>
    <w:rsid w:val="575925A3"/>
    <w:rsid w:val="57643691"/>
    <w:rsid w:val="5773059A"/>
    <w:rsid w:val="5776281F"/>
    <w:rsid w:val="577949F3"/>
    <w:rsid w:val="577C035B"/>
    <w:rsid w:val="5781726E"/>
    <w:rsid w:val="578810DA"/>
    <w:rsid w:val="578E7A36"/>
    <w:rsid w:val="578F1019"/>
    <w:rsid w:val="5794675D"/>
    <w:rsid w:val="579A551F"/>
    <w:rsid w:val="579E26AC"/>
    <w:rsid w:val="57A93CD5"/>
    <w:rsid w:val="57AB4B41"/>
    <w:rsid w:val="57B55791"/>
    <w:rsid w:val="57B675EE"/>
    <w:rsid w:val="57B819BF"/>
    <w:rsid w:val="57C17087"/>
    <w:rsid w:val="57C80481"/>
    <w:rsid w:val="57D82404"/>
    <w:rsid w:val="57DD6CFE"/>
    <w:rsid w:val="57EE573D"/>
    <w:rsid w:val="57FD4E6A"/>
    <w:rsid w:val="5805584A"/>
    <w:rsid w:val="58080FD2"/>
    <w:rsid w:val="580B5816"/>
    <w:rsid w:val="58133B49"/>
    <w:rsid w:val="5814296E"/>
    <w:rsid w:val="581666E6"/>
    <w:rsid w:val="581B576D"/>
    <w:rsid w:val="581C286A"/>
    <w:rsid w:val="581F559B"/>
    <w:rsid w:val="58411023"/>
    <w:rsid w:val="58415E06"/>
    <w:rsid w:val="584D2D67"/>
    <w:rsid w:val="585B234B"/>
    <w:rsid w:val="586B6A32"/>
    <w:rsid w:val="587B083D"/>
    <w:rsid w:val="587F2449"/>
    <w:rsid w:val="588E2720"/>
    <w:rsid w:val="589A10C5"/>
    <w:rsid w:val="58BE1257"/>
    <w:rsid w:val="58BF0B2C"/>
    <w:rsid w:val="58C223CA"/>
    <w:rsid w:val="58CA7BFC"/>
    <w:rsid w:val="58D51A8E"/>
    <w:rsid w:val="58D960F4"/>
    <w:rsid w:val="58E13419"/>
    <w:rsid w:val="58E32A6C"/>
    <w:rsid w:val="58ED5699"/>
    <w:rsid w:val="59103135"/>
    <w:rsid w:val="591A2206"/>
    <w:rsid w:val="591E3AA4"/>
    <w:rsid w:val="59232E69"/>
    <w:rsid w:val="5934151A"/>
    <w:rsid w:val="59396633"/>
    <w:rsid w:val="59396B30"/>
    <w:rsid w:val="59443607"/>
    <w:rsid w:val="594703D7"/>
    <w:rsid w:val="594F2F39"/>
    <w:rsid w:val="596516D3"/>
    <w:rsid w:val="59667064"/>
    <w:rsid w:val="596B134D"/>
    <w:rsid w:val="596D7A8B"/>
    <w:rsid w:val="59725489"/>
    <w:rsid w:val="59741916"/>
    <w:rsid w:val="597A2BAB"/>
    <w:rsid w:val="597D200F"/>
    <w:rsid w:val="597E40F8"/>
    <w:rsid w:val="598B1A20"/>
    <w:rsid w:val="599117C3"/>
    <w:rsid w:val="59A321FB"/>
    <w:rsid w:val="59B14918"/>
    <w:rsid w:val="59B85D01"/>
    <w:rsid w:val="59BB5797"/>
    <w:rsid w:val="59CF4D9E"/>
    <w:rsid w:val="59D14024"/>
    <w:rsid w:val="59D43694"/>
    <w:rsid w:val="59D522A3"/>
    <w:rsid w:val="59D943F3"/>
    <w:rsid w:val="59DD74BB"/>
    <w:rsid w:val="59DF6629"/>
    <w:rsid w:val="59E3084A"/>
    <w:rsid w:val="59E72334"/>
    <w:rsid w:val="59EC1C72"/>
    <w:rsid w:val="59F1740B"/>
    <w:rsid w:val="59F45A45"/>
    <w:rsid w:val="5A0709DC"/>
    <w:rsid w:val="5A0A227A"/>
    <w:rsid w:val="5A0F31E9"/>
    <w:rsid w:val="5A0F3E83"/>
    <w:rsid w:val="5A117165"/>
    <w:rsid w:val="5A1223DE"/>
    <w:rsid w:val="5A137381"/>
    <w:rsid w:val="5A197C7D"/>
    <w:rsid w:val="5A2309DB"/>
    <w:rsid w:val="5A355549"/>
    <w:rsid w:val="5A36306F"/>
    <w:rsid w:val="5A3D09A9"/>
    <w:rsid w:val="5A3D1234"/>
    <w:rsid w:val="5A4878DD"/>
    <w:rsid w:val="5A513A05"/>
    <w:rsid w:val="5A53200A"/>
    <w:rsid w:val="5A53477B"/>
    <w:rsid w:val="5A5359CF"/>
    <w:rsid w:val="5A5C197E"/>
    <w:rsid w:val="5A937C42"/>
    <w:rsid w:val="5AA36B2A"/>
    <w:rsid w:val="5AAB6F77"/>
    <w:rsid w:val="5AB3646E"/>
    <w:rsid w:val="5AB5766F"/>
    <w:rsid w:val="5ABC7179"/>
    <w:rsid w:val="5ACC088F"/>
    <w:rsid w:val="5ACE32A8"/>
    <w:rsid w:val="5AD17E36"/>
    <w:rsid w:val="5AD3266C"/>
    <w:rsid w:val="5AF01470"/>
    <w:rsid w:val="5AFC3496"/>
    <w:rsid w:val="5B00605E"/>
    <w:rsid w:val="5B092532"/>
    <w:rsid w:val="5B0B0058"/>
    <w:rsid w:val="5B0F2F87"/>
    <w:rsid w:val="5B161F0B"/>
    <w:rsid w:val="5B1B2426"/>
    <w:rsid w:val="5B247D38"/>
    <w:rsid w:val="5B353327"/>
    <w:rsid w:val="5B384449"/>
    <w:rsid w:val="5B3E4581"/>
    <w:rsid w:val="5B492924"/>
    <w:rsid w:val="5B544A80"/>
    <w:rsid w:val="5B572E88"/>
    <w:rsid w:val="5B5B7EA1"/>
    <w:rsid w:val="5B7D391F"/>
    <w:rsid w:val="5B865931"/>
    <w:rsid w:val="5B91324A"/>
    <w:rsid w:val="5B913692"/>
    <w:rsid w:val="5BA1276A"/>
    <w:rsid w:val="5BA74539"/>
    <w:rsid w:val="5BA83421"/>
    <w:rsid w:val="5BAA7871"/>
    <w:rsid w:val="5BAF6C35"/>
    <w:rsid w:val="5BB77C09"/>
    <w:rsid w:val="5BB95D06"/>
    <w:rsid w:val="5BC546AB"/>
    <w:rsid w:val="5BC56459"/>
    <w:rsid w:val="5BCA7472"/>
    <w:rsid w:val="5BD16A64"/>
    <w:rsid w:val="5BD26DC8"/>
    <w:rsid w:val="5BD3501A"/>
    <w:rsid w:val="5BDC5041"/>
    <w:rsid w:val="5BDD120C"/>
    <w:rsid w:val="5BDD5DA4"/>
    <w:rsid w:val="5BE07FA6"/>
    <w:rsid w:val="5BE24CBF"/>
    <w:rsid w:val="5BE66CE8"/>
    <w:rsid w:val="5BF157BD"/>
    <w:rsid w:val="5BF6533F"/>
    <w:rsid w:val="5BFE2871"/>
    <w:rsid w:val="5C18725C"/>
    <w:rsid w:val="5C196D1C"/>
    <w:rsid w:val="5C1A3007"/>
    <w:rsid w:val="5C1E1DF6"/>
    <w:rsid w:val="5C25339C"/>
    <w:rsid w:val="5C275954"/>
    <w:rsid w:val="5C2A0EF0"/>
    <w:rsid w:val="5C335AB8"/>
    <w:rsid w:val="5C365168"/>
    <w:rsid w:val="5C3723FF"/>
    <w:rsid w:val="5C401F83"/>
    <w:rsid w:val="5C403D31"/>
    <w:rsid w:val="5C427AAA"/>
    <w:rsid w:val="5C466736"/>
    <w:rsid w:val="5C514E2F"/>
    <w:rsid w:val="5C552407"/>
    <w:rsid w:val="5C5617A7"/>
    <w:rsid w:val="5C583771"/>
    <w:rsid w:val="5C5C40C6"/>
    <w:rsid w:val="5C5D2B35"/>
    <w:rsid w:val="5C642CAF"/>
    <w:rsid w:val="5C672263"/>
    <w:rsid w:val="5C7047CC"/>
    <w:rsid w:val="5C7E0D01"/>
    <w:rsid w:val="5C82434A"/>
    <w:rsid w:val="5C871960"/>
    <w:rsid w:val="5C89392A"/>
    <w:rsid w:val="5C8E7880"/>
    <w:rsid w:val="5C9F4EFC"/>
    <w:rsid w:val="5CA6628A"/>
    <w:rsid w:val="5CA8789D"/>
    <w:rsid w:val="5CAC13C7"/>
    <w:rsid w:val="5CAD6BEE"/>
    <w:rsid w:val="5CAF2C65"/>
    <w:rsid w:val="5CB46ED9"/>
    <w:rsid w:val="5CB62246"/>
    <w:rsid w:val="5CBC0B08"/>
    <w:rsid w:val="5CC7729B"/>
    <w:rsid w:val="5CD460C1"/>
    <w:rsid w:val="5CD92914"/>
    <w:rsid w:val="5CD947B2"/>
    <w:rsid w:val="5CDF79EE"/>
    <w:rsid w:val="5CE44C91"/>
    <w:rsid w:val="5CE70651"/>
    <w:rsid w:val="5CED5C47"/>
    <w:rsid w:val="5CF11AAC"/>
    <w:rsid w:val="5CF35248"/>
    <w:rsid w:val="5CF516E9"/>
    <w:rsid w:val="5D064F7B"/>
    <w:rsid w:val="5D1457C4"/>
    <w:rsid w:val="5D2268F2"/>
    <w:rsid w:val="5D2329C6"/>
    <w:rsid w:val="5D237123"/>
    <w:rsid w:val="5D2A6280"/>
    <w:rsid w:val="5D2A6F8F"/>
    <w:rsid w:val="5D3F4BF0"/>
    <w:rsid w:val="5D486FBE"/>
    <w:rsid w:val="5D570AB1"/>
    <w:rsid w:val="5D5F468B"/>
    <w:rsid w:val="5D63417B"/>
    <w:rsid w:val="5D67661B"/>
    <w:rsid w:val="5D6A4A5D"/>
    <w:rsid w:val="5D6B1282"/>
    <w:rsid w:val="5D751AFB"/>
    <w:rsid w:val="5D78495C"/>
    <w:rsid w:val="5D7B2FDD"/>
    <w:rsid w:val="5D7C3512"/>
    <w:rsid w:val="5D7D15E5"/>
    <w:rsid w:val="5D7E0FB5"/>
    <w:rsid w:val="5D7E7207"/>
    <w:rsid w:val="5D834805"/>
    <w:rsid w:val="5D8D649B"/>
    <w:rsid w:val="5D8F4370"/>
    <w:rsid w:val="5DA126A5"/>
    <w:rsid w:val="5DA30A1C"/>
    <w:rsid w:val="5DA86DBE"/>
    <w:rsid w:val="5DB402AB"/>
    <w:rsid w:val="5DB9023F"/>
    <w:rsid w:val="5DCA5FA9"/>
    <w:rsid w:val="5DCD3CEB"/>
    <w:rsid w:val="5DD601BD"/>
    <w:rsid w:val="5DDE3B09"/>
    <w:rsid w:val="5DDE6F83"/>
    <w:rsid w:val="5DDE7CA6"/>
    <w:rsid w:val="5DE5472B"/>
    <w:rsid w:val="5DE617A6"/>
    <w:rsid w:val="5DF12B8B"/>
    <w:rsid w:val="5DF764A6"/>
    <w:rsid w:val="5E021BF1"/>
    <w:rsid w:val="5E1D3339"/>
    <w:rsid w:val="5E28494C"/>
    <w:rsid w:val="5E294417"/>
    <w:rsid w:val="5E2F22B0"/>
    <w:rsid w:val="5E323B4E"/>
    <w:rsid w:val="5E394EDC"/>
    <w:rsid w:val="5E44188C"/>
    <w:rsid w:val="5E476EDE"/>
    <w:rsid w:val="5E4C5DAB"/>
    <w:rsid w:val="5E543AC4"/>
    <w:rsid w:val="5E58112D"/>
    <w:rsid w:val="5E59557E"/>
    <w:rsid w:val="5E613959"/>
    <w:rsid w:val="5E624433"/>
    <w:rsid w:val="5E6A467A"/>
    <w:rsid w:val="5E710B1A"/>
    <w:rsid w:val="5E714676"/>
    <w:rsid w:val="5E7423B8"/>
    <w:rsid w:val="5E767EDE"/>
    <w:rsid w:val="5E7B54F5"/>
    <w:rsid w:val="5E7D150A"/>
    <w:rsid w:val="5E8C001D"/>
    <w:rsid w:val="5E9B16F3"/>
    <w:rsid w:val="5E9E44A2"/>
    <w:rsid w:val="5EA343E7"/>
    <w:rsid w:val="5EA44F30"/>
    <w:rsid w:val="5EB36A3D"/>
    <w:rsid w:val="5EB822A5"/>
    <w:rsid w:val="5ED31B21"/>
    <w:rsid w:val="5ED51638"/>
    <w:rsid w:val="5EDC2D1E"/>
    <w:rsid w:val="5EE0439E"/>
    <w:rsid w:val="5EEF6D7E"/>
    <w:rsid w:val="5F062081"/>
    <w:rsid w:val="5F0B1F6C"/>
    <w:rsid w:val="5F0E7E34"/>
    <w:rsid w:val="5F0F7551"/>
    <w:rsid w:val="5F136503"/>
    <w:rsid w:val="5F1B0B29"/>
    <w:rsid w:val="5F1B2B11"/>
    <w:rsid w:val="5F283E28"/>
    <w:rsid w:val="5F291E99"/>
    <w:rsid w:val="5F313141"/>
    <w:rsid w:val="5F345879"/>
    <w:rsid w:val="5F346F7D"/>
    <w:rsid w:val="5F3A59C0"/>
    <w:rsid w:val="5F4571B2"/>
    <w:rsid w:val="5F467F61"/>
    <w:rsid w:val="5F4A26FB"/>
    <w:rsid w:val="5F4F0E5B"/>
    <w:rsid w:val="5F506A56"/>
    <w:rsid w:val="5F592854"/>
    <w:rsid w:val="5F5B278A"/>
    <w:rsid w:val="5F6146EB"/>
    <w:rsid w:val="5F625277"/>
    <w:rsid w:val="5F664ADF"/>
    <w:rsid w:val="5F682F1A"/>
    <w:rsid w:val="5F6A27FA"/>
    <w:rsid w:val="5F7206A6"/>
    <w:rsid w:val="5F742670"/>
    <w:rsid w:val="5F750771"/>
    <w:rsid w:val="5F776A62"/>
    <w:rsid w:val="5F7A33C9"/>
    <w:rsid w:val="5F7C7A26"/>
    <w:rsid w:val="5F7E0DDA"/>
    <w:rsid w:val="5F806221"/>
    <w:rsid w:val="5F812FDF"/>
    <w:rsid w:val="5F8B1768"/>
    <w:rsid w:val="5F944AC0"/>
    <w:rsid w:val="5F9931CA"/>
    <w:rsid w:val="5F9D23E8"/>
    <w:rsid w:val="5FA62A45"/>
    <w:rsid w:val="5FAA42E4"/>
    <w:rsid w:val="5FAF55E4"/>
    <w:rsid w:val="5FB143B2"/>
    <w:rsid w:val="5FB962D5"/>
    <w:rsid w:val="5FBA3DFB"/>
    <w:rsid w:val="5FBB396C"/>
    <w:rsid w:val="5FBE38EB"/>
    <w:rsid w:val="5FC15189"/>
    <w:rsid w:val="5FC22C75"/>
    <w:rsid w:val="5FC679E6"/>
    <w:rsid w:val="5FDA4E5B"/>
    <w:rsid w:val="5FEA14E8"/>
    <w:rsid w:val="5FF847D5"/>
    <w:rsid w:val="5FFE462F"/>
    <w:rsid w:val="60025ECE"/>
    <w:rsid w:val="60082D6A"/>
    <w:rsid w:val="600E6D88"/>
    <w:rsid w:val="60121E89"/>
    <w:rsid w:val="60193851"/>
    <w:rsid w:val="601C6864"/>
    <w:rsid w:val="601E1428"/>
    <w:rsid w:val="60367925"/>
    <w:rsid w:val="603B318E"/>
    <w:rsid w:val="60477D84"/>
    <w:rsid w:val="604A33D1"/>
    <w:rsid w:val="604C124A"/>
    <w:rsid w:val="604C7FE0"/>
    <w:rsid w:val="60511079"/>
    <w:rsid w:val="60570AD2"/>
    <w:rsid w:val="605B6228"/>
    <w:rsid w:val="605C33D5"/>
    <w:rsid w:val="60722270"/>
    <w:rsid w:val="607B1928"/>
    <w:rsid w:val="60830691"/>
    <w:rsid w:val="608508AD"/>
    <w:rsid w:val="608E04FE"/>
    <w:rsid w:val="608E59B3"/>
    <w:rsid w:val="60944E5E"/>
    <w:rsid w:val="60B30F76"/>
    <w:rsid w:val="60B46A9C"/>
    <w:rsid w:val="60BB7E2A"/>
    <w:rsid w:val="60BD4E13"/>
    <w:rsid w:val="60C2565D"/>
    <w:rsid w:val="60C3558C"/>
    <w:rsid w:val="60C56EFB"/>
    <w:rsid w:val="60CE4C92"/>
    <w:rsid w:val="60CE5DB0"/>
    <w:rsid w:val="60D90D70"/>
    <w:rsid w:val="60DA4BF3"/>
    <w:rsid w:val="60E03D35"/>
    <w:rsid w:val="60E549EE"/>
    <w:rsid w:val="60EB1FD5"/>
    <w:rsid w:val="60EC26DA"/>
    <w:rsid w:val="60F82E2D"/>
    <w:rsid w:val="61004390"/>
    <w:rsid w:val="61005011"/>
    <w:rsid w:val="6100537D"/>
    <w:rsid w:val="61063F70"/>
    <w:rsid w:val="61077514"/>
    <w:rsid w:val="6108174E"/>
    <w:rsid w:val="610C1BD4"/>
    <w:rsid w:val="610E08A2"/>
    <w:rsid w:val="610E2650"/>
    <w:rsid w:val="610E43FE"/>
    <w:rsid w:val="61127EA2"/>
    <w:rsid w:val="61143F11"/>
    <w:rsid w:val="611D2893"/>
    <w:rsid w:val="6126635F"/>
    <w:rsid w:val="613057B7"/>
    <w:rsid w:val="61314591"/>
    <w:rsid w:val="61332E72"/>
    <w:rsid w:val="613A02BC"/>
    <w:rsid w:val="61404326"/>
    <w:rsid w:val="6155520D"/>
    <w:rsid w:val="61572E28"/>
    <w:rsid w:val="615E036F"/>
    <w:rsid w:val="615F476F"/>
    <w:rsid w:val="61605860"/>
    <w:rsid w:val="616839E8"/>
    <w:rsid w:val="616952FD"/>
    <w:rsid w:val="617705A1"/>
    <w:rsid w:val="61797B48"/>
    <w:rsid w:val="61805AAF"/>
    <w:rsid w:val="618359D3"/>
    <w:rsid w:val="6186668A"/>
    <w:rsid w:val="61876A72"/>
    <w:rsid w:val="618F6C61"/>
    <w:rsid w:val="619A6E2E"/>
    <w:rsid w:val="61BE37BE"/>
    <w:rsid w:val="61C044BC"/>
    <w:rsid w:val="61C30B54"/>
    <w:rsid w:val="61C706CA"/>
    <w:rsid w:val="61D415F5"/>
    <w:rsid w:val="61E1306A"/>
    <w:rsid w:val="61E34380"/>
    <w:rsid w:val="61F657B8"/>
    <w:rsid w:val="61FC4B9F"/>
    <w:rsid w:val="61FD7161"/>
    <w:rsid w:val="62001846"/>
    <w:rsid w:val="62154E77"/>
    <w:rsid w:val="622334EE"/>
    <w:rsid w:val="622F0DE0"/>
    <w:rsid w:val="6234702F"/>
    <w:rsid w:val="62347E94"/>
    <w:rsid w:val="623E1776"/>
    <w:rsid w:val="623F6839"/>
    <w:rsid w:val="62436329"/>
    <w:rsid w:val="62482EBD"/>
    <w:rsid w:val="62557F59"/>
    <w:rsid w:val="625C58C6"/>
    <w:rsid w:val="625D4D8C"/>
    <w:rsid w:val="62620EA5"/>
    <w:rsid w:val="626D76EE"/>
    <w:rsid w:val="62707B03"/>
    <w:rsid w:val="6271575C"/>
    <w:rsid w:val="62740F21"/>
    <w:rsid w:val="627866F2"/>
    <w:rsid w:val="628138E6"/>
    <w:rsid w:val="62866233"/>
    <w:rsid w:val="628C32B3"/>
    <w:rsid w:val="628D1D46"/>
    <w:rsid w:val="628F7D79"/>
    <w:rsid w:val="62994D43"/>
    <w:rsid w:val="62997D6C"/>
    <w:rsid w:val="62A212A2"/>
    <w:rsid w:val="62A2285E"/>
    <w:rsid w:val="62A74555"/>
    <w:rsid w:val="62A85F07"/>
    <w:rsid w:val="62AE705A"/>
    <w:rsid w:val="62B114E5"/>
    <w:rsid w:val="62B1780C"/>
    <w:rsid w:val="62B341DC"/>
    <w:rsid w:val="62B6148B"/>
    <w:rsid w:val="62C05BCC"/>
    <w:rsid w:val="62C21944"/>
    <w:rsid w:val="62CA07F9"/>
    <w:rsid w:val="62CA551E"/>
    <w:rsid w:val="62CC4571"/>
    <w:rsid w:val="62DB58C7"/>
    <w:rsid w:val="62DB618D"/>
    <w:rsid w:val="62DE0931"/>
    <w:rsid w:val="62DF0966"/>
    <w:rsid w:val="62E1431E"/>
    <w:rsid w:val="62EA49F7"/>
    <w:rsid w:val="62EE50B6"/>
    <w:rsid w:val="62EF200D"/>
    <w:rsid w:val="62F12229"/>
    <w:rsid w:val="62F329B7"/>
    <w:rsid w:val="62F94AE8"/>
    <w:rsid w:val="62FA7330"/>
    <w:rsid w:val="6300246C"/>
    <w:rsid w:val="630272DB"/>
    <w:rsid w:val="630325CE"/>
    <w:rsid w:val="63062746"/>
    <w:rsid w:val="630B6EFD"/>
    <w:rsid w:val="632443AD"/>
    <w:rsid w:val="632E5134"/>
    <w:rsid w:val="6330208D"/>
    <w:rsid w:val="633278A6"/>
    <w:rsid w:val="63426359"/>
    <w:rsid w:val="63446B22"/>
    <w:rsid w:val="6348445D"/>
    <w:rsid w:val="634C01FC"/>
    <w:rsid w:val="635337A6"/>
    <w:rsid w:val="635C3B47"/>
    <w:rsid w:val="63616FBA"/>
    <w:rsid w:val="63646637"/>
    <w:rsid w:val="63661090"/>
    <w:rsid w:val="636A6C9A"/>
    <w:rsid w:val="63752CC9"/>
    <w:rsid w:val="637748EF"/>
    <w:rsid w:val="637846F9"/>
    <w:rsid w:val="637A3FCD"/>
    <w:rsid w:val="637A7B03"/>
    <w:rsid w:val="63922C41"/>
    <w:rsid w:val="639C0C65"/>
    <w:rsid w:val="639C3223"/>
    <w:rsid w:val="63A365C7"/>
    <w:rsid w:val="63A8314E"/>
    <w:rsid w:val="63AA7220"/>
    <w:rsid w:val="63AC081F"/>
    <w:rsid w:val="63B35731"/>
    <w:rsid w:val="63C51C18"/>
    <w:rsid w:val="63C87B70"/>
    <w:rsid w:val="63D25BB7"/>
    <w:rsid w:val="63D74F7B"/>
    <w:rsid w:val="63DE4E6F"/>
    <w:rsid w:val="63EF5B81"/>
    <w:rsid w:val="63F26259"/>
    <w:rsid w:val="63FA510E"/>
    <w:rsid w:val="63FF2724"/>
    <w:rsid w:val="640A69EA"/>
    <w:rsid w:val="6410716F"/>
    <w:rsid w:val="64191A38"/>
    <w:rsid w:val="641E530C"/>
    <w:rsid w:val="642301C1"/>
    <w:rsid w:val="642B52C7"/>
    <w:rsid w:val="643E0F7E"/>
    <w:rsid w:val="64470E7C"/>
    <w:rsid w:val="64484F19"/>
    <w:rsid w:val="644A4BFD"/>
    <w:rsid w:val="644E7D38"/>
    <w:rsid w:val="6457607A"/>
    <w:rsid w:val="64596457"/>
    <w:rsid w:val="645B6A79"/>
    <w:rsid w:val="648275DD"/>
    <w:rsid w:val="64837092"/>
    <w:rsid w:val="64842951"/>
    <w:rsid w:val="648A00DC"/>
    <w:rsid w:val="64925CE3"/>
    <w:rsid w:val="649317EA"/>
    <w:rsid w:val="64967909"/>
    <w:rsid w:val="64973A5A"/>
    <w:rsid w:val="64AF5EF8"/>
    <w:rsid w:val="64BE05C5"/>
    <w:rsid w:val="64EE6AA2"/>
    <w:rsid w:val="65293EFC"/>
    <w:rsid w:val="652F2B95"/>
    <w:rsid w:val="65441497"/>
    <w:rsid w:val="65490374"/>
    <w:rsid w:val="654C37EF"/>
    <w:rsid w:val="654C6D44"/>
    <w:rsid w:val="65646CE3"/>
    <w:rsid w:val="656960A7"/>
    <w:rsid w:val="656A30F3"/>
    <w:rsid w:val="657D3DE3"/>
    <w:rsid w:val="65870AD6"/>
    <w:rsid w:val="658F17A6"/>
    <w:rsid w:val="658F5A82"/>
    <w:rsid w:val="659012DA"/>
    <w:rsid w:val="659B022A"/>
    <w:rsid w:val="659E6714"/>
    <w:rsid w:val="65A43DAF"/>
    <w:rsid w:val="65A96DEB"/>
    <w:rsid w:val="65AD56FF"/>
    <w:rsid w:val="65B054EC"/>
    <w:rsid w:val="65B4022F"/>
    <w:rsid w:val="65B90BF8"/>
    <w:rsid w:val="65C77271"/>
    <w:rsid w:val="65CC4888"/>
    <w:rsid w:val="65D31D6D"/>
    <w:rsid w:val="65D433F7"/>
    <w:rsid w:val="65DA6FA5"/>
    <w:rsid w:val="65E3701B"/>
    <w:rsid w:val="65EF7685"/>
    <w:rsid w:val="65F22540"/>
    <w:rsid w:val="65F91B21"/>
    <w:rsid w:val="65F94FCF"/>
    <w:rsid w:val="66124991"/>
    <w:rsid w:val="661B2113"/>
    <w:rsid w:val="661C3941"/>
    <w:rsid w:val="661D3D64"/>
    <w:rsid w:val="66296E44"/>
    <w:rsid w:val="662C6A60"/>
    <w:rsid w:val="662F5CA4"/>
    <w:rsid w:val="663D12E2"/>
    <w:rsid w:val="66417024"/>
    <w:rsid w:val="664177C9"/>
    <w:rsid w:val="66463322"/>
    <w:rsid w:val="664D3C1B"/>
    <w:rsid w:val="665777F9"/>
    <w:rsid w:val="66754F1F"/>
    <w:rsid w:val="667B18AC"/>
    <w:rsid w:val="668A367F"/>
    <w:rsid w:val="6694184A"/>
    <w:rsid w:val="669748D6"/>
    <w:rsid w:val="669B4986"/>
    <w:rsid w:val="669B71AF"/>
    <w:rsid w:val="669C24AC"/>
    <w:rsid w:val="66A6332B"/>
    <w:rsid w:val="66B57962"/>
    <w:rsid w:val="66BB126F"/>
    <w:rsid w:val="66BB2590"/>
    <w:rsid w:val="66C00AD1"/>
    <w:rsid w:val="66C13CC1"/>
    <w:rsid w:val="66C67BD2"/>
    <w:rsid w:val="66E55C01"/>
    <w:rsid w:val="66EC3879"/>
    <w:rsid w:val="66EF6A80"/>
    <w:rsid w:val="66F91A08"/>
    <w:rsid w:val="67017091"/>
    <w:rsid w:val="67087B42"/>
    <w:rsid w:val="67140294"/>
    <w:rsid w:val="672020EF"/>
    <w:rsid w:val="67220C03"/>
    <w:rsid w:val="67256946"/>
    <w:rsid w:val="672636AE"/>
    <w:rsid w:val="67281F92"/>
    <w:rsid w:val="672C047C"/>
    <w:rsid w:val="673708DA"/>
    <w:rsid w:val="673764AB"/>
    <w:rsid w:val="6737777F"/>
    <w:rsid w:val="673D5A3D"/>
    <w:rsid w:val="675F78CB"/>
    <w:rsid w:val="6773320D"/>
    <w:rsid w:val="677376B1"/>
    <w:rsid w:val="67776250"/>
    <w:rsid w:val="6778730E"/>
    <w:rsid w:val="677961F6"/>
    <w:rsid w:val="677A041A"/>
    <w:rsid w:val="677A3280"/>
    <w:rsid w:val="67880147"/>
    <w:rsid w:val="678A1ED0"/>
    <w:rsid w:val="678C30B5"/>
    <w:rsid w:val="679547E9"/>
    <w:rsid w:val="67967E45"/>
    <w:rsid w:val="679F4A2F"/>
    <w:rsid w:val="67A4786A"/>
    <w:rsid w:val="67A541BD"/>
    <w:rsid w:val="67A83914"/>
    <w:rsid w:val="67AA29A7"/>
    <w:rsid w:val="67B47053"/>
    <w:rsid w:val="67B54588"/>
    <w:rsid w:val="67B556A9"/>
    <w:rsid w:val="67B76BE4"/>
    <w:rsid w:val="67B95945"/>
    <w:rsid w:val="67BD6B7E"/>
    <w:rsid w:val="67C41CBB"/>
    <w:rsid w:val="67C50DDA"/>
    <w:rsid w:val="67CE1741"/>
    <w:rsid w:val="67DF62C5"/>
    <w:rsid w:val="67E60D91"/>
    <w:rsid w:val="67E67E11"/>
    <w:rsid w:val="67EE0AE5"/>
    <w:rsid w:val="67F36F53"/>
    <w:rsid w:val="67F72090"/>
    <w:rsid w:val="67FB439B"/>
    <w:rsid w:val="67FC3439"/>
    <w:rsid w:val="680E73DA"/>
    <w:rsid w:val="68114159"/>
    <w:rsid w:val="68182006"/>
    <w:rsid w:val="681D13CB"/>
    <w:rsid w:val="682824FA"/>
    <w:rsid w:val="682E35D8"/>
    <w:rsid w:val="682F5540"/>
    <w:rsid w:val="683426D7"/>
    <w:rsid w:val="68387881"/>
    <w:rsid w:val="6857280B"/>
    <w:rsid w:val="68604EB0"/>
    <w:rsid w:val="68640AED"/>
    <w:rsid w:val="6865349E"/>
    <w:rsid w:val="687A11E5"/>
    <w:rsid w:val="687D2A0D"/>
    <w:rsid w:val="687E62DC"/>
    <w:rsid w:val="688020CA"/>
    <w:rsid w:val="688A2F04"/>
    <w:rsid w:val="68955405"/>
    <w:rsid w:val="68A1024E"/>
    <w:rsid w:val="68A35D74"/>
    <w:rsid w:val="68A37B22"/>
    <w:rsid w:val="68AB4C28"/>
    <w:rsid w:val="68B725B5"/>
    <w:rsid w:val="68BB30BE"/>
    <w:rsid w:val="68C55CEA"/>
    <w:rsid w:val="68C8394A"/>
    <w:rsid w:val="68CD2DF1"/>
    <w:rsid w:val="68DF7ED9"/>
    <w:rsid w:val="68E22B8F"/>
    <w:rsid w:val="68E36170"/>
    <w:rsid w:val="68E433F0"/>
    <w:rsid w:val="68E6027C"/>
    <w:rsid w:val="68E96A4F"/>
    <w:rsid w:val="68EF049E"/>
    <w:rsid w:val="68F22857"/>
    <w:rsid w:val="68FD6917"/>
    <w:rsid w:val="68FF6DF4"/>
    <w:rsid w:val="690178B2"/>
    <w:rsid w:val="690835F9"/>
    <w:rsid w:val="69083B2D"/>
    <w:rsid w:val="691F1760"/>
    <w:rsid w:val="69222322"/>
    <w:rsid w:val="692A0243"/>
    <w:rsid w:val="692A568C"/>
    <w:rsid w:val="692C572C"/>
    <w:rsid w:val="693C3AD3"/>
    <w:rsid w:val="694A1418"/>
    <w:rsid w:val="694C2A9E"/>
    <w:rsid w:val="6963478F"/>
    <w:rsid w:val="69715E72"/>
    <w:rsid w:val="69721032"/>
    <w:rsid w:val="69765236"/>
    <w:rsid w:val="697F058F"/>
    <w:rsid w:val="6985191D"/>
    <w:rsid w:val="698956DA"/>
    <w:rsid w:val="698A70BE"/>
    <w:rsid w:val="69967687"/>
    <w:rsid w:val="69A04061"/>
    <w:rsid w:val="69AC2DFF"/>
    <w:rsid w:val="69B144C0"/>
    <w:rsid w:val="69BB039C"/>
    <w:rsid w:val="69C26FC8"/>
    <w:rsid w:val="69C42446"/>
    <w:rsid w:val="69C97B61"/>
    <w:rsid w:val="69D00DEB"/>
    <w:rsid w:val="69D56401"/>
    <w:rsid w:val="69D64202"/>
    <w:rsid w:val="69DA3A17"/>
    <w:rsid w:val="69E0453E"/>
    <w:rsid w:val="69E864B0"/>
    <w:rsid w:val="69F543AD"/>
    <w:rsid w:val="6A086A76"/>
    <w:rsid w:val="6A097E59"/>
    <w:rsid w:val="6A18009C"/>
    <w:rsid w:val="6A1862EE"/>
    <w:rsid w:val="6A1F1529"/>
    <w:rsid w:val="6A2B06BD"/>
    <w:rsid w:val="6A2B7DCF"/>
    <w:rsid w:val="6A2E4F5B"/>
    <w:rsid w:val="6A3258FA"/>
    <w:rsid w:val="6A3456EC"/>
    <w:rsid w:val="6A39656C"/>
    <w:rsid w:val="6A4A2640"/>
    <w:rsid w:val="6A4A2CD4"/>
    <w:rsid w:val="6A506220"/>
    <w:rsid w:val="6A535578"/>
    <w:rsid w:val="6A553BF7"/>
    <w:rsid w:val="6A670C5E"/>
    <w:rsid w:val="6A675DD1"/>
    <w:rsid w:val="6A6B0609"/>
    <w:rsid w:val="6A856DC1"/>
    <w:rsid w:val="6A8674D8"/>
    <w:rsid w:val="6A880A51"/>
    <w:rsid w:val="6A8C779F"/>
    <w:rsid w:val="6A8F6599"/>
    <w:rsid w:val="6A941E18"/>
    <w:rsid w:val="6A984704"/>
    <w:rsid w:val="6A9A31A7"/>
    <w:rsid w:val="6AA14535"/>
    <w:rsid w:val="6AA47B81"/>
    <w:rsid w:val="6AA95198"/>
    <w:rsid w:val="6AB029CA"/>
    <w:rsid w:val="6AB27E6E"/>
    <w:rsid w:val="6AB9187F"/>
    <w:rsid w:val="6AC00E5F"/>
    <w:rsid w:val="6AD25AE7"/>
    <w:rsid w:val="6ADE7686"/>
    <w:rsid w:val="6AE00903"/>
    <w:rsid w:val="6AE01721"/>
    <w:rsid w:val="6AEA02A9"/>
    <w:rsid w:val="6AF639EA"/>
    <w:rsid w:val="6AF90EB0"/>
    <w:rsid w:val="6B0E1EF0"/>
    <w:rsid w:val="6B166CD1"/>
    <w:rsid w:val="6B19231D"/>
    <w:rsid w:val="6B1C1E0E"/>
    <w:rsid w:val="6B254A40"/>
    <w:rsid w:val="6B291B96"/>
    <w:rsid w:val="6B2A00D0"/>
    <w:rsid w:val="6B321631"/>
    <w:rsid w:val="6B436736"/>
    <w:rsid w:val="6B4631DA"/>
    <w:rsid w:val="6B482C03"/>
    <w:rsid w:val="6B517D09"/>
    <w:rsid w:val="6B536809"/>
    <w:rsid w:val="6B603BED"/>
    <w:rsid w:val="6B6932A5"/>
    <w:rsid w:val="6B6F10E9"/>
    <w:rsid w:val="6B80239C"/>
    <w:rsid w:val="6B9666AF"/>
    <w:rsid w:val="6BA07176"/>
    <w:rsid w:val="6BA07790"/>
    <w:rsid w:val="6BA41E2C"/>
    <w:rsid w:val="6BA50055"/>
    <w:rsid w:val="6BB04ED6"/>
    <w:rsid w:val="6BB81476"/>
    <w:rsid w:val="6BC3046E"/>
    <w:rsid w:val="6BC740BF"/>
    <w:rsid w:val="6BCC78EC"/>
    <w:rsid w:val="6BCF3EDB"/>
    <w:rsid w:val="6BD46DF2"/>
    <w:rsid w:val="6BD5099E"/>
    <w:rsid w:val="6BD77B89"/>
    <w:rsid w:val="6BDF7316"/>
    <w:rsid w:val="6BE02E3B"/>
    <w:rsid w:val="6BE1621C"/>
    <w:rsid w:val="6BE74475"/>
    <w:rsid w:val="6C03602C"/>
    <w:rsid w:val="6C0409ED"/>
    <w:rsid w:val="6C066C46"/>
    <w:rsid w:val="6C150D37"/>
    <w:rsid w:val="6C1B08C9"/>
    <w:rsid w:val="6C2216A6"/>
    <w:rsid w:val="6C223454"/>
    <w:rsid w:val="6C2541D5"/>
    <w:rsid w:val="6C31178D"/>
    <w:rsid w:val="6C343193"/>
    <w:rsid w:val="6C3D53D1"/>
    <w:rsid w:val="6C3E3165"/>
    <w:rsid w:val="6C4159CA"/>
    <w:rsid w:val="6C434009"/>
    <w:rsid w:val="6C44178B"/>
    <w:rsid w:val="6C4C04D0"/>
    <w:rsid w:val="6C507FC1"/>
    <w:rsid w:val="6C56457F"/>
    <w:rsid w:val="6C597423"/>
    <w:rsid w:val="6C6475C8"/>
    <w:rsid w:val="6C6F77A9"/>
    <w:rsid w:val="6C714C73"/>
    <w:rsid w:val="6C783074"/>
    <w:rsid w:val="6C7A4091"/>
    <w:rsid w:val="6C882CD0"/>
    <w:rsid w:val="6C895A35"/>
    <w:rsid w:val="6C9822E2"/>
    <w:rsid w:val="6C9D2ADA"/>
    <w:rsid w:val="6C9F655D"/>
    <w:rsid w:val="6CA00AB6"/>
    <w:rsid w:val="6CA16A6E"/>
    <w:rsid w:val="6CA81BAB"/>
    <w:rsid w:val="6CAF7CE4"/>
    <w:rsid w:val="6CB16AD5"/>
    <w:rsid w:val="6CB20CB6"/>
    <w:rsid w:val="6CB26488"/>
    <w:rsid w:val="6CC32850"/>
    <w:rsid w:val="6CC52349"/>
    <w:rsid w:val="6CC8224D"/>
    <w:rsid w:val="6CCA700A"/>
    <w:rsid w:val="6CCE447E"/>
    <w:rsid w:val="6CD209D6"/>
    <w:rsid w:val="6CDF292F"/>
    <w:rsid w:val="6CE348FB"/>
    <w:rsid w:val="6CE4695B"/>
    <w:rsid w:val="6CFC0175"/>
    <w:rsid w:val="6CFC757E"/>
    <w:rsid w:val="6D107750"/>
    <w:rsid w:val="6D176D30"/>
    <w:rsid w:val="6D1E1E6D"/>
    <w:rsid w:val="6D233E90"/>
    <w:rsid w:val="6D262AD0"/>
    <w:rsid w:val="6D277080"/>
    <w:rsid w:val="6D2D1686"/>
    <w:rsid w:val="6D31582E"/>
    <w:rsid w:val="6D32277E"/>
    <w:rsid w:val="6D325918"/>
    <w:rsid w:val="6D342E96"/>
    <w:rsid w:val="6D3F6EA2"/>
    <w:rsid w:val="6D4A4A10"/>
    <w:rsid w:val="6D4E4603"/>
    <w:rsid w:val="6D512242"/>
    <w:rsid w:val="6D5413FB"/>
    <w:rsid w:val="6D54763D"/>
    <w:rsid w:val="6D592EA5"/>
    <w:rsid w:val="6D5F72F2"/>
    <w:rsid w:val="6D621CE7"/>
    <w:rsid w:val="6D627EBE"/>
    <w:rsid w:val="6D675F16"/>
    <w:rsid w:val="6D6B2B54"/>
    <w:rsid w:val="6D82495B"/>
    <w:rsid w:val="6D862D91"/>
    <w:rsid w:val="6D8720F0"/>
    <w:rsid w:val="6D8D7153"/>
    <w:rsid w:val="6D8F2D6B"/>
    <w:rsid w:val="6D9143ED"/>
    <w:rsid w:val="6D970E1E"/>
    <w:rsid w:val="6D9C10A4"/>
    <w:rsid w:val="6DB069FA"/>
    <w:rsid w:val="6DB40BF0"/>
    <w:rsid w:val="6DBA1000"/>
    <w:rsid w:val="6DC02F24"/>
    <w:rsid w:val="6DC20A4A"/>
    <w:rsid w:val="6DC40737"/>
    <w:rsid w:val="6DC908F7"/>
    <w:rsid w:val="6DCA3DA3"/>
    <w:rsid w:val="6DD53EB7"/>
    <w:rsid w:val="6DD864C0"/>
    <w:rsid w:val="6DDD6953"/>
    <w:rsid w:val="6DDE23A0"/>
    <w:rsid w:val="6DE24C48"/>
    <w:rsid w:val="6DE3529E"/>
    <w:rsid w:val="6DE9582D"/>
    <w:rsid w:val="6DEE398A"/>
    <w:rsid w:val="6DF1132F"/>
    <w:rsid w:val="6DF901E4"/>
    <w:rsid w:val="6DFD1A54"/>
    <w:rsid w:val="6E137010"/>
    <w:rsid w:val="6E301E67"/>
    <w:rsid w:val="6E3C2A15"/>
    <w:rsid w:val="6E4167E4"/>
    <w:rsid w:val="6E46167B"/>
    <w:rsid w:val="6E55366C"/>
    <w:rsid w:val="6E636716"/>
    <w:rsid w:val="6E660246"/>
    <w:rsid w:val="6E663ACB"/>
    <w:rsid w:val="6E696D96"/>
    <w:rsid w:val="6E6B15F2"/>
    <w:rsid w:val="6E6C47A7"/>
    <w:rsid w:val="6E7C45EC"/>
    <w:rsid w:val="6E7D5818"/>
    <w:rsid w:val="6E8E6B7E"/>
    <w:rsid w:val="6E93082B"/>
    <w:rsid w:val="6E9D3265"/>
    <w:rsid w:val="6EA4597D"/>
    <w:rsid w:val="6EA939B8"/>
    <w:rsid w:val="6EB11DC7"/>
    <w:rsid w:val="6EB16425"/>
    <w:rsid w:val="6EB34837"/>
    <w:rsid w:val="6EB53772"/>
    <w:rsid w:val="6EB64476"/>
    <w:rsid w:val="6EBC193D"/>
    <w:rsid w:val="6EC922AC"/>
    <w:rsid w:val="6ED30A35"/>
    <w:rsid w:val="6ED569DC"/>
    <w:rsid w:val="6EDA6267"/>
    <w:rsid w:val="6EDE3DAD"/>
    <w:rsid w:val="6EDF6561"/>
    <w:rsid w:val="6EDF7FFE"/>
    <w:rsid w:val="6EE113A4"/>
    <w:rsid w:val="6EE71853"/>
    <w:rsid w:val="6EE97F20"/>
    <w:rsid w:val="6EEB76D5"/>
    <w:rsid w:val="6EF235B1"/>
    <w:rsid w:val="6EFC1D3A"/>
    <w:rsid w:val="6EFE1F56"/>
    <w:rsid w:val="6F0544A5"/>
    <w:rsid w:val="6F0D2199"/>
    <w:rsid w:val="6F141779"/>
    <w:rsid w:val="6F1572A0"/>
    <w:rsid w:val="6F223CBA"/>
    <w:rsid w:val="6F2655CF"/>
    <w:rsid w:val="6F327E52"/>
    <w:rsid w:val="6F330183"/>
    <w:rsid w:val="6F3507EB"/>
    <w:rsid w:val="6F39197D"/>
    <w:rsid w:val="6F4E16D7"/>
    <w:rsid w:val="6F527928"/>
    <w:rsid w:val="6F543D73"/>
    <w:rsid w:val="6F561D13"/>
    <w:rsid w:val="6F5C6C7D"/>
    <w:rsid w:val="6F694C60"/>
    <w:rsid w:val="6F6D3DA5"/>
    <w:rsid w:val="6F7C2E7B"/>
    <w:rsid w:val="6F8166E3"/>
    <w:rsid w:val="6F937B50"/>
    <w:rsid w:val="6F9831D1"/>
    <w:rsid w:val="6F9E340C"/>
    <w:rsid w:val="6FA01AEB"/>
    <w:rsid w:val="6FA32E36"/>
    <w:rsid w:val="6FA36659"/>
    <w:rsid w:val="6FB10D76"/>
    <w:rsid w:val="6FB10EE6"/>
    <w:rsid w:val="6FB645DF"/>
    <w:rsid w:val="6FB96C38"/>
    <w:rsid w:val="6FBB7E47"/>
    <w:rsid w:val="6FBE7937"/>
    <w:rsid w:val="6FBF41C2"/>
    <w:rsid w:val="6FD8191A"/>
    <w:rsid w:val="6FDA2E93"/>
    <w:rsid w:val="6FDB4045"/>
    <w:rsid w:val="6FDB5DF3"/>
    <w:rsid w:val="6FDE2F54"/>
    <w:rsid w:val="6FDE7692"/>
    <w:rsid w:val="6FE01BE4"/>
    <w:rsid w:val="6FF23B92"/>
    <w:rsid w:val="70052E70"/>
    <w:rsid w:val="700A66D9"/>
    <w:rsid w:val="700C34EF"/>
    <w:rsid w:val="70121CFC"/>
    <w:rsid w:val="701B025E"/>
    <w:rsid w:val="701D3569"/>
    <w:rsid w:val="70223A22"/>
    <w:rsid w:val="702552C0"/>
    <w:rsid w:val="704240C4"/>
    <w:rsid w:val="7042491C"/>
    <w:rsid w:val="70455E0A"/>
    <w:rsid w:val="70460437"/>
    <w:rsid w:val="70480FAF"/>
    <w:rsid w:val="70547015"/>
    <w:rsid w:val="705931BC"/>
    <w:rsid w:val="70672630"/>
    <w:rsid w:val="706731CF"/>
    <w:rsid w:val="706F03FE"/>
    <w:rsid w:val="70714F70"/>
    <w:rsid w:val="70781894"/>
    <w:rsid w:val="707B493C"/>
    <w:rsid w:val="707D50FC"/>
    <w:rsid w:val="70950698"/>
    <w:rsid w:val="709D26ED"/>
    <w:rsid w:val="70B14DA6"/>
    <w:rsid w:val="70B76860"/>
    <w:rsid w:val="70BA2B31"/>
    <w:rsid w:val="70BF3967"/>
    <w:rsid w:val="70C1238E"/>
    <w:rsid w:val="70C74299"/>
    <w:rsid w:val="70CE4EA1"/>
    <w:rsid w:val="70DC1E23"/>
    <w:rsid w:val="70E1568B"/>
    <w:rsid w:val="70E45F8B"/>
    <w:rsid w:val="70E7131E"/>
    <w:rsid w:val="70F74B11"/>
    <w:rsid w:val="70FD0CB3"/>
    <w:rsid w:val="710504E1"/>
    <w:rsid w:val="71065CAE"/>
    <w:rsid w:val="711C12C7"/>
    <w:rsid w:val="71203519"/>
    <w:rsid w:val="71211AEC"/>
    <w:rsid w:val="71285068"/>
    <w:rsid w:val="7131029F"/>
    <w:rsid w:val="7134243C"/>
    <w:rsid w:val="713A12F6"/>
    <w:rsid w:val="713D7396"/>
    <w:rsid w:val="714300F4"/>
    <w:rsid w:val="714B4EEA"/>
    <w:rsid w:val="714B778F"/>
    <w:rsid w:val="71594B1A"/>
    <w:rsid w:val="716F0EE9"/>
    <w:rsid w:val="71716B68"/>
    <w:rsid w:val="717A163C"/>
    <w:rsid w:val="717C1858"/>
    <w:rsid w:val="71852264"/>
    <w:rsid w:val="718764FD"/>
    <w:rsid w:val="719D6DB9"/>
    <w:rsid w:val="71AC3886"/>
    <w:rsid w:val="71CD20B4"/>
    <w:rsid w:val="71D05043"/>
    <w:rsid w:val="71D21478"/>
    <w:rsid w:val="71D451F0"/>
    <w:rsid w:val="71D465DA"/>
    <w:rsid w:val="71DE0417"/>
    <w:rsid w:val="71F35EA7"/>
    <w:rsid w:val="7205184D"/>
    <w:rsid w:val="72062ED0"/>
    <w:rsid w:val="72081016"/>
    <w:rsid w:val="72170CD9"/>
    <w:rsid w:val="72186B9B"/>
    <w:rsid w:val="721B4073"/>
    <w:rsid w:val="721F2D5F"/>
    <w:rsid w:val="7220181C"/>
    <w:rsid w:val="722417A6"/>
    <w:rsid w:val="723C4572"/>
    <w:rsid w:val="723D2D95"/>
    <w:rsid w:val="724063E2"/>
    <w:rsid w:val="72457067"/>
    <w:rsid w:val="7249288B"/>
    <w:rsid w:val="724A66D2"/>
    <w:rsid w:val="724C2FD8"/>
    <w:rsid w:val="72510775"/>
    <w:rsid w:val="7253310B"/>
    <w:rsid w:val="7260609B"/>
    <w:rsid w:val="72617199"/>
    <w:rsid w:val="726C5E5E"/>
    <w:rsid w:val="72757747"/>
    <w:rsid w:val="72850298"/>
    <w:rsid w:val="728A3B01"/>
    <w:rsid w:val="728C5ACB"/>
    <w:rsid w:val="72964253"/>
    <w:rsid w:val="72966C68"/>
    <w:rsid w:val="72971100"/>
    <w:rsid w:val="729B611A"/>
    <w:rsid w:val="729B6821"/>
    <w:rsid w:val="729D55E2"/>
    <w:rsid w:val="72B312A9"/>
    <w:rsid w:val="72C31E23"/>
    <w:rsid w:val="72CC5BD6"/>
    <w:rsid w:val="72CD39AE"/>
    <w:rsid w:val="72CD76A8"/>
    <w:rsid w:val="72D7609F"/>
    <w:rsid w:val="72DB562A"/>
    <w:rsid w:val="72E73BC9"/>
    <w:rsid w:val="72F2725C"/>
    <w:rsid w:val="72FE6C48"/>
    <w:rsid w:val="730B69EF"/>
    <w:rsid w:val="7311772D"/>
    <w:rsid w:val="731A4E85"/>
    <w:rsid w:val="731E338E"/>
    <w:rsid w:val="731F2796"/>
    <w:rsid w:val="73247AB1"/>
    <w:rsid w:val="7328385A"/>
    <w:rsid w:val="732841C4"/>
    <w:rsid w:val="732950C8"/>
    <w:rsid w:val="732E0930"/>
    <w:rsid w:val="733817AF"/>
    <w:rsid w:val="733A5BA9"/>
    <w:rsid w:val="734004ED"/>
    <w:rsid w:val="734E2D80"/>
    <w:rsid w:val="73531308"/>
    <w:rsid w:val="73575302"/>
    <w:rsid w:val="735F2151"/>
    <w:rsid w:val="736507F6"/>
    <w:rsid w:val="736E1F92"/>
    <w:rsid w:val="73702427"/>
    <w:rsid w:val="737F06A0"/>
    <w:rsid w:val="73886EEC"/>
    <w:rsid w:val="73911C58"/>
    <w:rsid w:val="739E1612"/>
    <w:rsid w:val="73A40BF2"/>
    <w:rsid w:val="73A8660F"/>
    <w:rsid w:val="73AD05F4"/>
    <w:rsid w:val="73B06A07"/>
    <w:rsid w:val="73B16901"/>
    <w:rsid w:val="73CB0288"/>
    <w:rsid w:val="73DA4614"/>
    <w:rsid w:val="73DC0315"/>
    <w:rsid w:val="73DF08A5"/>
    <w:rsid w:val="73EA2CCA"/>
    <w:rsid w:val="73F529AB"/>
    <w:rsid w:val="73F9563A"/>
    <w:rsid w:val="74034E50"/>
    <w:rsid w:val="74035919"/>
    <w:rsid w:val="74064012"/>
    <w:rsid w:val="740C6EC3"/>
    <w:rsid w:val="740F3D36"/>
    <w:rsid w:val="74106F3C"/>
    <w:rsid w:val="74166ADE"/>
    <w:rsid w:val="741E5094"/>
    <w:rsid w:val="742C4E6F"/>
    <w:rsid w:val="742D494E"/>
    <w:rsid w:val="7436113E"/>
    <w:rsid w:val="74393A30"/>
    <w:rsid w:val="7442059D"/>
    <w:rsid w:val="7447614D"/>
    <w:rsid w:val="744F0B5E"/>
    <w:rsid w:val="745D327B"/>
    <w:rsid w:val="745D5EB0"/>
    <w:rsid w:val="74606CDD"/>
    <w:rsid w:val="746500DA"/>
    <w:rsid w:val="746675A0"/>
    <w:rsid w:val="74736F42"/>
    <w:rsid w:val="747405C4"/>
    <w:rsid w:val="74746816"/>
    <w:rsid w:val="747B2A32"/>
    <w:rsid w:val="747E1F0E"/>
    <w:rsid w:val="748B009D"/>
    <w:rsid w:val="748B40F7"/>
    <w:rsid w:val="74962C31"/>
    <w:rsid w:val="74975A35"/>
    <w:rsid w:val="749B5A1A"/>
    <w:rsid w:val="749D3FBF"/>
    <w:rsid w:val="74A0261F"/>
    <w:rsid w:val="74A92964"/>
    <w:rsid w:val="74B61542"/>
    <w:rsid w:val="74B65081"/>
    <w:rsid w:val="74B86703"/>
    <w:rsid w:val="74C468F8"/>
    <w:rsid w:val="74C94E9D"/>
    <w:rsid w:val="74D6578E"/>
    <w:rsid w:val="74D9413E"/>
    <w:rsid w:val="74E03EAC"/>
    <w:rsid w:val="74E0571E"/>
    <w:rsid w:val="74E7348C"/>
    <w:rsid w:val="74EB6AD9"/>
    <w:rsid w:val="74FC0CE6"/>
    <w:rsid w:val="74FC6F38"/>
    <w:rsid w:val="75134281"/>
    <w:rsid w:val="75265D63"/>
    <w:rsid w:val="752B15CB"/>
    <w:rsid w:val="753005DD"/>
    <w:rsid w:val="7539122E"/>
    <w:rsid w:val="7544268D"/>
    <w:rsid w:val="754730F9"/>
    <w:rsid w:val="75564973"/>
    <w:rsid w:val="755C3532"/>
    <w:rsid w:val="756125BD"/>
    <w:rsid w:val="75693EA1"/>
    <w:rsid w:val="756B7C19"/>
    <w:rsid w:val="756D573F"/>
    <w:rsid w:val="75750A98"/>
    <w:rsid w:val="757C14D3"/>
    <w:rsid w:val="75802AC1"/>
    <w:rsid w:val="7592164A"/>
    <w:rsid w:val="759650DB"/>
    <w:rsid w:val="759E1D9D"/>
    <w:rsid w:val="75AD1FE0"/>
    <w:rsid w:val="75B44BDD"/>
    <w:rsid w:val="75BD1930"/>
    <w:rsid w:val="75BD510D"/>
    <w:rsid w:val="75C231D4"/>
    <w:rsid w:val="75CB1AE3"/>
    <w:rsid w:val="75CE7892"/>
    <w:rsid w:val="75D44E39"/>
    <w:rsid w:val="75E02001"/>
    <w:rsid w:val="75EC0026"/>
    <w:rsid w:val="75EF43A6"/>
    <w:rsid w:val="75F419BD"/>
    <w:rsid w:val="75F47FF3"/>
    <w:rsid w:val="75F55735"/>
    <w:rsid w:val="760A0EAA"/>
    <w:rsid w:val="761E1200"/>
    <w:rsid w:val="76292A2E"/>
    <w:rsid w:val="76312C11"/>
    <w:rsid w:val="76342BC8"/>
    <w:rsid w:val="763D6042"/>
    <w:rsid w:val="763D7808"/>
    <w:rsid w:val="76420910"/>
    <w:rsid w:val="76426BCC"/>
    <w:rsid w:val="76562678"/>
    <w:rsid w:val="76601201"/>
    <w:rsid w:val="76610B37"/>
    <w:rsid w:val="7669212E"/>
    <w:rsid w:val="766A10B5"/>
    <w:rsid w:val="76742AFE"/>
    <w:rsid w:val="76784489"/>
    <w:rsid w:val="767B3E8C"/>
    <w:rsid w:val="767C6509"/>
    <w:rsid w:val="768102C1"/>
    <w:rsid w:val="769B62DC"/>
    <w:rsid w:val="769E3379"/>
    <w:rsid w:val="76A21419"/>
    <w:rsid w:val="76A45779"/>
    <w:rsid w:val="76AC04E9"/>
    <w:rsid w:val="76B63116"/>
    <w:rsid w:val="76B86E8E"/>
    <w:rsid w:val="76C770D1"/>
    <w:rsid w:val="76CA6BC2"/>
    <w:rsid w:val="76D76E89"/>
    <w:rsid w:val="76DD68F5"/>
    <w:rsid w:val="76E060E7"/>
    <w:rsid w:val="76EE0B02"/>
    <w:rsid w:val="76F123A0"/>
    <w:rsid w:val="76FB595A"/>
    <w:rsid w:val="76FE2465"/>
    <w:rsid w:val="76FF7502"/>
    <w:rsid w:val="77000835"/>
    <w:rsid w:val="770417BA"/>
    <w:rsid w:val="770B16B4"/>
    <w:rsid w:val="77161E07"/>
    <w:rsid w:val="772E386F"/>
    <w:rsid w:val="773065DD"/>
    <w:rsid w:val="775100D9"/>
    <w:rsid w:val="77591CF7"/>
    <w:rsid w:val="77617526"/>
    <w:rsid w:val="7764167D"/>
    <w:rsid w:val="7769092B"/>
    <w:rsid w:val="77692263"/>
    <w:rsid w:val="776963DA"/>
    <w:rsid w:val="776A5D57"/>
    <w:rsid w:val="777E4F45"/>
    <w:rsid w:val="77811976"/>
    <w:rsid w:val="778E7BEF"/>
    <w:rsid w:val="778F6F79"/>
    <w:rsid w:val="77974CF6"/>
    <w:rsid w:val="77A34190"/>
    <w:rsid w:val="77A80CB1"/>
    <w:rsid w:val="77AA2EC6"/>
    <w:rsid w:val="77AE0291"/>
    <w:rsid w:val="77B05DB7"/>
    <w:rsid w:val="77B118E6"/>
    <w:rsid w:val="77BA09E4"/>
    <w:rsid w:val="77C37BA3"/>
    <w:rsid w:val="77D01D36"/>
    <w:rsid w:val="77E34AEE"/>
    <w:rsid w:val="77E809C7"/>
    <w:rsid w:val="77E872FF"/>
    <w:rsid w:val="77EE0719"/>
    <w:rsid w:val="77F47144"/>
    <w:rsid w:val="78080136"/>
    <w:rsid w:val="780C7EFD"/>
    <w:rsid w:val="780F5B42"/>
    <w:rsid w:val="78195B68"/>
    <w:rsid w:val="781B2A92"/>
    <w:rsid w:val="781B5752"/>
    <w:rsid w:val="781C169F"/>
    <w:rsid w:val="783250C4"/>
    <w:rsid w:val="783E0E29"/>
    <w:rsid w:val="78407669"/>
    <w:rsid w:val="786725EB"/>
    <w:rsid w:val="78693FF6"/>
    <w:rsid w:val="786A2819"/>
    <w:rsid w:val="786D0058"/>
    <w:rsid w:val="786D1EFA"/>
    <w:rsid w:val="786F17CF"/>
    <w:rsid w:val="787222E6"/>
    <w:rsid w:val="78750ED8"/>
    <w:rsid w:val="787E1A12"/>
    <w:rsid w:val="78872261"/>
    <w:rsid w:val="788A485A"/>
    <w:rsid w:val="788C05D2"/>
    <w:rsid w:val="78947487"/>
    <w:rsid w:val="78956755"/>
    <w:rsid w:val="7896127F"/>
    <w:rsid w:val="789D230A"/>
    <w:rsid w:val="789D458E"/>
    <w:rsid w:val="78A1455F"/>
    <w:rsid w:val="78A2649D"/>
    <w:rsid w:val="78A3591C"/>
    <w:rsid w:val="78AA6CAB"/>
    <w:rsid w:val="78AF606F"/>
    <w:rsid w:val="78BD019A"/>
    <w:rsid w:val="78BE16CF"/>
    <w:rsid w:val="78CB3D3E"/>
    <w:rsid w:val="78CE2999"/>
    <w:rsid w:val="78D8502C"/>
    <w:rsid w:val="78D86A6D"/>
    <w:rsid w:val="78DD0F85"/>
    <w:rsid w:val="78E92277"/>
    <w:rsid w:val="78ED3FF6"/>
    <w:rsid w:val="78F77E6D"/>
    <w:rsid w:val="790073DA"/>
    <w:rsid w:val="79102FB2"/>
    <w:rsid w:val="79144124"/>
    <w:rsid w:val="79197546"/>
    <w:rsid w:val="792305DA"/>
    <w:rsid w:val="7928758F"/>
    <w:rsid w:val="79357BAB"/>
    <w:rsid w:val="7936053E"/>
    <w:rsid w:val="79586E38"/>
    <w:rsid w:val="795D66BF"/>
    <w:rsid w:val="795E2CD5"/>
    <w:rsid w:val="79662F2F"/>
    <w:rsid w:val="79674674"/>
    <w:rsid w:val="797658FE"/>
    <w:rsid w:val="797D7F1B"/>
    <w:rsid w:val="797F3E53"/>
    <w:rsid w:val="79817A0B"/>
    <w:rsid w:val="798B6EA2"/>
    <w:rsid w:val="79991020"/>
    <w:rsid w:val="799A287B"/>
    <w:rsid w:val="79A614AB"/>
    <w:rsid w:val="79A922EB"/>
    <w:rsid w:val="79C33113"/>
    <w:rsid w:val="79C71FD3"/>
    <w:rsid w:val="79D078B1"/>
    <w:rsid w:val="79ED50A1"/>
    <w:rsid w:val="79F5251F"/>
    <w:rsid w:val="79F857F4"/>
    <w:rsid w:val="7A005B48"/>
    <w:rsid w:val="7A0C2CC5"/>
    <w:rsid w:val="7A0D5FC1"/>
    <w:rsid w:val="7A0F2239"/>
    <w:rsid w:val="7A146AD1"/>
    <w:rsid w:val="7A187C44"/>
    <w:rsid w:val="7A196415"/>
    <w:rsid w:val="7A1F6341"/>
    <w:rsid w:val="7A2931E5"/>
    <w:rsid w:val="7A2B18F4"/>
    <w:rsid w:val="7A3E6E93"/>
    <w:rsid w:val="7A3F1373"/>
    <w:rsid w:val="7A4E3FFA"/>
    <w:rsid w:val="7A550ECC"/>
    <w:rsid w:val="7A551D86"/>
    <w:rsid w:val="7A556639"/>
    <w:rsid w:val="7A574260"/>
    <w:rsid w:val="7A597B8B"/>
    <w:rsid w:val="7A7C650E"/>
    <w:rsid w:val="7A804167"/>
    <w:rsid w:val="7A805F15"/>
    <w:rsid w:val="7A971B9E"/>
    <w:rsid w:val="7A980878"/>
    <w:rsid w:val="7A9C0875"/>
    <w:rsid w:val="7AA01AB2"/>
    <w:rsid w:val="7AA250FE"/>
    <w:rsid w:val="7AAA1CB7"/>
    <w:rsid w:val="7AAC0AB8"/>
    <w:rsid w:val="7AB83901"/>
    <w:rsid w:val="7AC83418"/>
    <w:rsid w:val="7AC87757"/>
    <w:rsid w:val="7ACC5E02"/>
    <w:rsid w:val="7ACE1946"/>
    <w:rsid w:val="7AD079A1"/>
    <w:rsid w:val="7AD53AED"/>
    <w:rsid w:val="7AD60888"/>
    <w:rsid w:val="7AE00762"/>
    <w:rsid w:val="7AE30252"/>
    <w:rsid w:val="7AE71AF0"/>
    <w:rsid w:val="7AFE09F5"/>
    <w:rsid w:val="7AFE32DE"/>
    <w:rsid w:val="7B2031F9"/>
    <w:rsid w:val="7B271B5B"/>
    <w:rsid w:val="7B354389"/>
    <w:rsid w:val="7B3B2796"/>
    <w:rsid w:val="7B3E7771"/>
    <w:rsid w:val="7B4B6523"/>
    <w:rsid w:val="7B5311AC"/>
    <w:rsid w:val="7B5829EE"/>
    <w:rsid w:val="7B5B0758"/>
    <w:rsid w:val="7B6205F9"/>
    <w:rsid w:val="7B62678F"/>
    <w:rsid w:val="7B641D73"/>
    <w:rsid w:val="7B642F91"/>
    <w:rsid w:val="7B6A3EEE"/>
    <w:rsid w:val="7B6D6602"/>
    <w:rsid w:val="7B6F1AE6"/>
    <w:rsid w:val="7B7263E2"/>
    <w:rsid w:val="7B7D2454"/>
    <w:rsid w:val="7B8225D5"/>
    <w:rsid w:val="7B890DF9"/>
    <w:rsid w:val="7B921007"/>
    <w:rsid w:val="7B9300CC"/>
    <w:rsid w:val="7B9464EA"/>
    <w:rsid w:val="7B9801D5"/>
    <w:rsid w:val="7BA93249"/>
    <w:rsid w:val="7BB657A5"/>
    <w:rsid w:val="7BB91FD9"/>
    <w:rsid w:val="7BBE40D1"/>
    <w:rsid w:val="7BBF0CBF"/>
    <w:rsid w:val="7BC81986"/>
    <w:rsid w:val="7BC84C47"/>
    <w:rsid w:val="7BC938EC"/>
    <w:rsid w:val="7BD059A3"/>
    <w:rsid w:val="7BD219B7"/>
    <w:rsid w:val="7BD52290"/>
    <w:rsid w:val="7BDC1277"/>
    <w:rsid w:val="7BDC361F"/>
    <w:rsid w:val="7BE75B20"/>
    <w:rsid w:val="7BF85F7F"/>
    <w:rsid w:val="7BFA1CF7"/>
    <w:rsid w:val="7C1009D7"/>
    <w:rsid w:val="7C172B36"/>
    <w:rsid w:val="7C183F2B"/>
    <w:rsid w:val="7C29346A"/>
    <w:rsid w:val="7C2A4043"/>
    <w:rsid w:val="7C2E56C3"/>
    <w:rsid w:val="7C3012D4"/>
    <w:rsid w:val="7C30396B"/>
    <w:rsid w:val="7C32323F"/>
    <w:rsid w:val="7C345209"/>
    <w:rsid w:val="7C365A76"/>
    <w:rsid w:val="7C4E5B9F"/>
    <w:rsid w:val="7C4E73D3"/>
    <w:rsid w:val="7C5807CC"/>
    <w:rsid w:val="7C5A0B34"/>
    <w:rsid w:val="7C5E5DE2"/>
    <w:rsid w:val="7C613298"/>
    <w:rsid w:val="7C75137E"/>
    <w:rsid w:val="7C796017"/>
    <w:rsid w:val="7C7A4BE6"/>
    <w:rsid w:val="7C7F1265"/>
    <w:rsid w:val="7C8A7181"/>
    <w:rsid w:val="7C8F0691"/>
    <w:rsid w:val="7C8F1F7D"/>
    <w:rsid w:val="7C907F65"/>
    <w:rsid w:val="7C975798"/>
    <w:rsid w:val="7C9B6D92"/>
    <w:rsid w:val="7C9C3264"/>
    <w:rsid w:val="7CAB4D9F"/>
    <w:rsid w:val="7CB82EF9"/>
    <w:rsid w:val="7CB96974"/>
    <w:rsid w:val="7CBC51FE"/>
    <w:rsid w:val="7CBE2D12"/>
    <w:rsid w:val="7CC8106C"/>
    <w:rsid w:val="7CCB16DA"/>
    <w:rsid w:val="7CCB71F0"/>
    <w:rsid w:val="7CD46ADE"/>
    <w:rsid w:val="7CD56B38"/>
    <w:rsid w:val="7CDC13FD"/>
    <w:rsid w:val="7CE33567"/>
    <w:rsid w:val="7CE42605"/>
    <w:rsid w:val="7CEC7123"/>
    <w:rsid w:val="7CED7166"/>
    <w:rsid w:val="7CEE4420"/>
    <w:rsid w:val="7CF572ED"/>
    <w:rsid w:val="7D034BDB"/>
    <w:rsid w:val="7D091BB4"/>
    <w:rsid w:val="7D0D6708"/>
    <w:rsid w:val="7D0F17D2"/>
    <w:rsid w:val="7D144827"/>
    <w:rsid w:val="7D1C7505"/>
    <w:rsid w:val="7D20753B"/>
    <w:rsid w:val="7D345250"/>
    <w:rsid w:val="7D364589"/>
    <w:rsid w:val="7D3B4323"/>
    <w:rsid w:val="7D3E79C1"/>
    <w:rsid w:val="7D5011D3"/>
    <w:rsid w:val="7D511DEB"/>
    <w:rsid w:val="7D514751"/>
    <w:rsid w:val="7D5E522E"/>
    <w:rsid w:val="7D5E78CC"/>
    <w:rsid w:val="7D753686"/>
    <w:rsid w:val="7D830F81"/>
    <w:rsid w:val="7D8D0CCC"/>
    <w:rsid w:val="7D935CBD"/>
    <w:rsid w:val="7DA4016C"/>
    <w:rsid w:val="7DB22DA3"/>
    <w:rsid w:val="7DB550FB"/>
    <w:rsid w:val="7DB859C6"/>
    <w:rsid w:val="7DC720AD"/>
    <w:rsid w:val="7DCC321F"/>
    <w:rsid w:val="7DCF4ABD"/>
    <w:rsid w:val="7DDD43CE"/>
    <w:rsid w:val="7DE06CCB"/>
    <w:rsid w:val="7DE21B86"/>
    <w:rsid w:val="7DE34199"/>
    <w:rsid w:val="7DE93DD1"/>
    <w:rsid w:val="7DEF684F"/>
    <w:rsid w:val="7DF00B43"/>
    <w:rsid w:val="7DF013F4"/>
    <w:rsid w:val="7DF764EE"/>
    <w:rsid w:val="7DF95F9A"/>
    <w:rsid w:val="7DFE2D9E"/>
    <w:rsid w:val="7E01736D"/>
    <w:rsid w:val="7E026C41"/>
    <w:rsid w:val="7E0E4770"/>
    <w:rsid w:val="7E127E84"/>
    <w:rsid w:val="7E132BFC"/>
    <w:rsid w:val="7E17076D"/>
    <w:rsid w:val="7E186464"/>
    <w:rsid w:val="7E2C49B1"/>
    <w:rsid w:val="7E357A58"/>
    <w:rsid w:val="7E3D5692"/>
    <w:rsid w:val="7E576F8D"/>
    <w:rsid w:val="7E6247D4"/>
    <w:rsid w:val="7E6478FC"/>
    <w:rsid w:val="7E66473F"/>
    <w:rsid w:val="7E6D0D6A"/>
    <w:rsid w:val="7E751B09"/>
    <w:rsid w:val="7E7A3F89"/>
    <w:rsid w:val="7E7A711F"/>
    <w:rsid w:val="7E862216"/>
    <w:rsid w:val="7E893EC7"/>
    <w:rsid w:val="7E8E6727"/>
    <w:rsid w:val="7E9C0E44"/>
    <w:rsid w:val="7EA128FE"/>
    <w:rsid w:val="7EA71D7C"/>
    <w:rsid w:val="7EAF557B"/>
    <w:rsid w:val="7EB51DE9"/>
    <w:rsid w:val="7EB643A4"/>
    <w:rsid w:val="7EB663A9"/>
    <w:rsid w:val="7EB73ECF"/>
    <w:rsid w:val="7ED26AAB"/>
    <w:rsid w:val="7EDA4DF2"/>
    <w:rsid w:val="7EE01853"/>
    <w:rsid w:val="7EE051D4"/>
    <w:rsid w:val="7EE12CFA"/>
    <w:rsid w:val="7EE34CC4"/>
    <w:rsid w:val="7EF10D53"/>
    <w:rsid w:val="7EF61B6E"/>
    <w:rsid w:val="7EF7251E"/>
    <w:rsid w:val="7EF77415"/>
    <w:rsid w:val="7EFC7B34"/>
    <w:rsid w:val="7EFD4FD2"/>
    <w:rsid w:val="7EFF3581"/>
    <w:rsid w:val="7F11635C"/>
    <w:rsid w:val="7F1365E5"/>
    <w:rsid w:val="7F14777D"/>
    <w:rsid w:val="7F285D5E"/>
    <w:rsid w:val="7F323556"/>
    <w:rsid w:val="7F3856FA"/>
    <w:rsid w:val="7F3E578D"/>
    <w:rsid w:val="7F403EC5"/>
    <w:rsid w:val="7F4219EB"/>
    <w:rsid w:val="7F42336A"/>
    <w:rsid w:val="7F464B70"/>
    <w:rsid w:val="7F5636E8"/>
    <w:rsid w:val="7F663D79"/>
    <w:rsid w:val="7F6B574A"/>
    <w:rsid w:val="7F6F3F05"/>
    <w:rsid w:val="7F814A6A"/>
    <w:rsid w:val="7F874886"/>
    <w:rsid w:val="7F9445E7"/>
    <w:rsid w:val="7F954F93"/>
    <w:rsid w:val="7F9A17C7"/>
    <w:rsid w:val="7F9B62E2"/>
    <w:rsid w:val="7F9C76BA"/>
    <w:rsid w:val="7FA77AA0"/>
    <w:rsid w:val="7FB421BD"/>
    <w:rsid w:val="7FB84310"/>
    <w:rsid w:val="7FB852BF"/>
    <w:rsid w:val="7FC836FF"/>
    <w:rsid w:val="7FCE13C8"/>
    <w:rsid w:val="7FD02953"/>
    <w:rsid w:val="7FDD5BB8"/>
    <w:rsid w:val="7FE26D2A"/>
    <w:rsid w:val="7FE630F3"/>
    <w:rsid w:val="7FE84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2">
    <w:name w:val="heading 1"/>
    <w:basedOn w:val="1"/>
    <w:next w:val="1"/>
    <w:link w:val="37"/>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3"/>
    <w:basedOn w:val="1"/>
    <w:next w:val="1"/>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4">
    <w:name w:val="heading 4"/>
    <w:basedOn w:val="1"/>
    <w:next w:val="1"/>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te Heading"/>
    <w:basedOn w:val="1"/>
    <w:next w:val="1"/>
    <w:qFormat/>
    <w:uiPriority w:val="0"/>
    <w:pPr>
      <w:jc w:val="center"/>
    </w:pPr>
  </w:style>
  <w:style w:type="paragraph" w:styleId="6">
    <w:name w:val="Normal Indent"/>
    <w:basedOn w:val="1"/>
    <w:qFormat/>
    <w:uiPriority w:val="0"/>
    <w:rPr>
      <w:kern w:val="2"/>
      <w:sz w:val="28"/>
    </w:rPr>
  </w:style>
  <w:style w:type="paragraph" w:styleId="7">
    <w:name w:val="annotation text"/>
    <w:basedOn w:val="1"/>
    <w:qFormat/>
    <w:uiPriority w:val="0"/>
    <w:pPr>
      <w:jc w:val="left"/>
    </w:pPr>
  </w:style>
  <w:style w:type="paragraph" w:styleId="8">
    <w:name w:val="Body Text"/>
    <w:basedOn w:val="1"/>
    <w:next w:val="1"/>
    <w:qFormat/>
    <w:uiPriority w:val="0"/>
    <w:pPr>
      <w:widowControl w:val="0"/>
      <w:adjustRightInd/>
      <w:snapToGrid/>
      <w:spacing w:after="120"/>
      <w:jc w:val="both"/>
    </w:pPr>
    <w:rPr>
      <w:rFonts w:ascii="Calibri" w:hAnsi="Calibri" w:eastAsia="宋体"/>
      <w:sz w:val="20"/>
      <w:szCs w:val="20"/>
    </w:rPr>
  </w:style>
  <w:style w:type="paragraph" w:styleId="9">
    <w:name w:val="Body Text Indent"/>
    <w:basedOn w:val="1"/>
    <w:next w:val="10"/>
    <w:qFormat/>
    <w:uiPriority w:val="0"/>
    <w:pPr>
      <w:spacing w:line="360" w:lineRule="auto"/>
      <w:ind w:firstLine="600" w:firstLineChars="250"/>
    </w:pPr>
    <w:rPr>
      <w:color w:val="FF0000"/>
    </w:rPr>
  </w:style>
  <w:style w:type="paragraph" w:customStyle="1" w:styleId="10">
    <w:name w:val="样式 正文文本缩进 + 行距: 1.5 倍行距"/>
    <w:basedOn w:val="11"/>
    <w:qFormat/>
    <w:uiPriority w:val="0"/>
    <w:pPr>
      <w:spacing w:after="120" w:line="360" w:lineRule="auto"/>
      <w:ind w:left="90" w:leftChars="32" w:firstLine="560" w:firstLineChars="200"/>
    </w:pPr>
    <w:rPr>
      <w:rFonts w:cs="宋体"/>
      <w:sz w:val="24"/>
    </w:rPr>
  </w:style>
  <w:style w:type="paragraph" w:customStyle="1" w:styleId="11">
    <w:name w:val="Body Text Indent"/>
    <w:basedOn w:val="12"/>
    <w:next w:val="10"/>
    <w:qFormat/>
    <w:uiPriority w:val="0"/>
    <w:pPr>
      <w:spacing w:after="120" w:afterLines="0"/>
      <w:ind w:left="420" w:leftChars="200"/>
    </w:pPr>
    <w:rPr>
      <w:rFonts w:ascii="Times New Roman" w:hAnsi="Times New Roman" w:eastAsia="宋体"/>
      <w:sz w:val="24"/>
    </w:rPr>
  </w:style>
  <w:style w:type="paragraph" w:customStyle="1" w:styleId="12">
    <w:name w:val="Normal"/>
    <w:qFormat/>
    <w:uiPriority w:val="0"/>
    <w:pPr>
      <w:widowControl w:val="0"/>
      <w:adjustRightInd w:val="0"/>
      <w:spacing w:line="360" w:lineRule="atLeast"/>
      <w:textAlignment w:val="baseline"/>
    </w:pPr>
    <w:rPr>
      <w:rFonts w:ascii="Tms Rmn" w:hAnsi="Tms Rmn" w:eastAsia="宋体" w:cs="Times New Roman"/>
      <w:lang w:val="en-US" w:eastAsia="zh-CN" w:bidi="ar-SA"/>
    </w:rPr>
  </w:style>
  <w:style w:type="paragraph" w:styleId="13">
    <w:name w:val="Block Text"/>
    <w:basedOn w:val="1"/>
    <w:qFormat/>
    <w:uiPriority w:val="0"/>
    <w:pPr>
      <w:snapToGrid w:val="0"/>
      <w:spacing w:line="408" w:lineRule="auto"/>
      <w:ind w:left="-113" w:right="-510" w:firstLine="510"/>
    </w:pPr>
    <w:rPr>
      <w:sz w:val="24"/>
      <w:szCs w:val="20"/>
    </w:rPr>
  </w:style>
  <w:style w:type="paragraph" w:styleId="14">
    <w:name w:val="Plain Text"/>
    <w:basedOn w:val="1"/>
    <w:next w:val="1"/>
    <w:qFormat/>
    <w:uiPriority w:val="0"/>
    <w:pPr>
      <w:spacing w:line="240" w:lineRule="auto"/>
      <w:ind w:firstLine="0" w:firstLineChars="0"/>
    </w:pPr>
    <w:rPr>
      <w:rFonts w:hint="eastAsia" w:ascii="宋体" w:hAnsi="Courier New" w:eastAsia="宋体" w:cs="Times New Roman"/>
      <w:sz w:val="21"/>
      <w:szCs w:val="20"/>
    </w:rPr>
  </w:style>
  <w:style w:type="paragraph" w:styleId="15">
    <w:name w:val="footer"/>
    <w:basedOn w:val="1"/>
    <w:qFormat/>
    <w:uiPriority w:val="0"/>
    <w:pPr>
      <w:tabs>
        <w:tab w:val="center" w:pos="4153"/>
        <w:tab w:val="right" w:pos="8306"/>
      </w:tabs>
    </w:pPr>
    <w:rPr>
      <w:rFonts w:ascii="Tahoma" w:hAnsi="Tahoma"/>
      <w:sz w:val="18"/>
      <w:szCs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18">
    <w:name w:val="Body Text First Indent 2"/>
    <w:basedOn w:val="9"/>
    <w:next w:val="1"/>
    <w:qFormat/>
    <w:uiPriority w:val="0"/>
    <w:pPr>
      <w:spacing w:after="120"/>
      <w:ind w:left="420" w:leftChars="200" w:firstLine="420"/>
    </w:pPr>
    <w:rPr>
      <w:rFonts w:ascii="Times New Roman" w:hAnsi="Times New Roman" w:eastAsia="宋体"/>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Hyperlink"/>
    <w:qFormat/>
    <w:uiPriority w:val="0"/>
    <w:rPr>
      <w:color w:val="0000FF"/>
      <w:u w:val="single"/>
    </w:rPr>
  </w:style>
  <w:style w:type="character" w:styleId="24">
    <w:name w:val="annotation reference"/>
    <w:semiHidden/>
    <w:qFormat/>
    <w:uiPriority w:val="0"/>
    <w:rPr>
      <w:sz w:val="21"/>
    </w:rPr>
  </w:style>
  <w:style w:type="paragraph" w:customStyle="1" w:styleId="25">
    <w:name w:val="Default"/>
    <w:basedOn w:val="26"/>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6">
    <w:name w:val="纯文本1"/>
    <w:basedOn w:val="1"/>
    <w:qFormat/>
    <w:uiPriority w:val="0"/>
    <w:pPr>
      <w:adjustRightInd w:val="0"/>
    </w:pPr>
    <w:rPr>
      <w:rFonts w:ascii="宋体" w:hAnsi="Courier New"/>
      <w:szCs w:val="20"/>
    </w:rPr>
  </w:style>
  <w:style w:type="paragraph" w:customStyle="1" w:styleId="27">
    <w:name w:val="表格文字"/>
    <w:basedOn w:val="14"/>
    <w:next w:val="1"/>
    <w:qFormat/>
    <w:uiPriority w:val="0"/>
    <w:pPr>
      <w:adjustRightInd w:val="0"/>
      <w:spacing w:line="400" w:lineRule="atLeast"/>
      <w:jc w:val="center"/>
    </w:pPr>
    <w:rPr>
      <w:kern w:val="24"/>
      <w:sz w:val="24"/>
    </w:rPr>
  </w:style>
  <w:style w:type="paragraph" w:customStyle="1" w:styleId="28">
    <w:name w:val="Table Paragraph"/>
    <w:basedOn w:val="1"/>
    <w:qFormat/>
    <w:uiPriority w:val="1"/>
    <w:pPr>
      <w:jc w:val="center"/>
    </w:pPr>
    <w:rPr>
      <w:rFonts w:ascii="宋体" w:hAnsi="宋体" w:eastAsia="宋体" w:cs="宋体"/>
      <w:lang w:val="zh-CN" w:eastAsia="zh-CN" w:bidi="zh-CN"/>
    </w:rPr>
  </w:style>
  <w:style w:type="paragraph" w:customStyle="1" w:styleId="29">
    <w:name w:val="我的表格文字"/>
    <w:basedOn w:val="1"/>
    <w:qFormat/>
    <w:uiPriority w:val="0"/>
    <w:pPr>
      <w:jc w:val="center"/>
    </w:pPr>
    <w:rPr>
      <w:rFonts w:hAnsi="宋体" w:eastAsia="Times New Roman" w:cs="宋体"/>
      <w:color w:val="000000"/>
      <w:szCs w:val="21"/>
    </w:rPr>
  </w:style>
  <w:style w:type="character" w:customStyle="1" w:styleId="30">
    <w:name w:val="报告表正文 Char1"/>
    <w:qFormat/>
    <w:uiPriority w:val="0"/>
    <w:rPr>
      <w:rFonts w:eastAsia="楷体_GB2312"/>
      <w:kern w:val="2"/>
      <w:sz w:val="24"/>
      <w:szCs w:val="24"/>
      <w:lang w:val="en-US" w:eastAsia="zh-CN" w:bidi="ar-SA"/>
    </w:rPr>
  </w:style>
  <w:style w:type="paragraph" w:customStyle="1" w:styleId="31">
    <w:name w:val="中文报告书样式"/>
    <w:basedOn w:val="1"/>
    <w:qFormat/>
    <w:uiPriority w:val="0"/>
    <w:pPr>
      <w:adjustRightInd w:val="0"/>
      <w:spacing w:line="480" w:lineRule="atLeast"/>
      <w:ind w:firstLine="482"/>
      <w:textAlignment w:val="baseline"/>
    </w:pPr>
    <w:rPr>
      <w:kern w:val="24"/>
      <w:sz w:val="24"/>
    </w:rPr>
  </w:style>
  <w:style w:type="paragraph" w:customStyle="1" w:styleId="32">
    <w:name w:val="p0"/>
    <w:basedOn w:val="1"/>
    <w:qFormat/>
    <w:uiPriority w:val="0"/>
    <w:pPr>
      <w:widowControl/>
    </w:pPr>
    <w:rPr>
      <w:rFonts w:hint="eastAsia"/>
    </w:rPr>
  </w:style>
  <w:style w:type="paragraph" w:customStyle="1" w:styleId="33">
    <w:name w:val="列出段落"/>
    <w:basedOn w:val="1"/>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34">
    <w:name w:val="font21"/>
    <w:basedOn w:val="21"/>
    <w:qFormat/>
    <w:uiPriority w:val="0"/>
    <w:rPr>
      <w:rFonts w:hint="eastAsia" w:ascii="宋体" w:hAnsi="宋体" w:eastAsia="宋体" w:cs="宋体"/>
      <w:color w:val="000000"/>
      <w:sz w:val="24"/>
      <w:szCs w:val="24"/>
      <w:u w:val="none"/>
    </w:rPr>
  </w:style>
  <w:style w:type="character" w:customStyle="1" w:styleId="35">
    <w:name w:val="font31"/>
    <w:basedOn w:val="21"/>
    <w:qFormat/>
    <w:uiPriority w:val="0"/>
    <w:rPr>
      <w:rFonts w:hint="eastAsia" w:ascii="宋体" w:hAnsi="宋体" w:eastAsia="宋体" w:cs="宋体"/>
      <w:color w:val="000000"/>
      <w:sz w:val="22"/>
      <w:szCs w:val="22"/>
      <w:u w:val="none"/>
    </w:rPr>
  </w:style>
  <w:style w:type="paragraph" w:customStyle="1" w:styleId="36">
    <w:name w:val="三同时样式"/>
    <w:basedOn w:val="1"/>
    <w:qFormat/>
    <w:uiPriority w:val="0"/>
    <w:pPr>
      <w:spacing w:line="240" w:lineRule="auto"/>
      <w:ind w:firstLine="0" w:firstLineChars="0"/>
      <w:jc w:val="center"/>
    </w:pPr>
    <w:rPr>
      <w:b/>
      <w:sz w:val="18"/>
      <w:szCs w:val="18"/>
    </w:rPr>
  </w:style>
  <w:style w:type="character" w:customStyle="1" w:styleId="37">
    <w:name w:val="标题 1 Char"/>
    <w:link w:val="2"/>
    <w:qFormat/>
    <w:uiPriority w:val="0"/>
    <w:rPr>
      <w:b/>
      <w:kern w:val="44"/>
      <w:sz w:val="28"/>
    </w:rPr>
  </w:style>
  <w:style w:type="paragraph" w:customStyle="1" w:styleId="38">
    <w:name w:val="列表段落"/>
    <w:basedOn w:val="1"/>
    <w:qFormat/>
    <w:uiPriority w:val="0"/>
    <w:pPr>
      <w:ind w:firstLine="420" w:firstLineChars="200"/>
    </w:pPr>
    <w:rPr>
      <w:rFonts w:ascii="Calibri" w:hAnsi="Calibri" w:eastAsia="宋体" w:cs="宋体"/>
      <w:szCs w:val="21"/>
    </w:rPr>
  </w:style>
  <w:style w:type="character" w:customStyle="1" w:styleId="39">
    <w:name w:val="17"/>
    <w:basedOn w:val="21"/>
    <w:qFormat/>
    <w:uiPriority w:val="0"/>
    <w:rPr>
      <w:rFonts w:hint="default" w:ascii="Times New Roman" w:hAnsi="Times New Roman" w:cs="Times New Roman"/>
      <w:color w:val="000000"/>
      <w:sz w:val="22"/>
      <w:szCs w:val="22"/>
      <w:vertAlign w:val="superscript"/>
    </w:rPr>
  </w:style>
  <w:style w:type="paragraph" w:customStyle="1" w:styleId="40">
    <w:name w:val=" Char Char1 Char"/>
    <w:basedOn w:val="1"/>
    <w:qFormat/>
    <w:uiPriority w:val="0"/>
    <w:pPr>
      <w:spacing w:line="360" w:lineRule="auto"/>
      <w:ind w:firstLine="200" w:firstLineChars="200"/>
    </w:pPr>
    <w:rPr>
      <w:rFonts w:ascii="宋体" w:hAnsi="宋体" w:cs="宋体"/>
      <w:szCs w:val="24"/>
    </w:rPr>
  </w:style>
  <w:style w:type="paragraph" w:customStyle="1" w:styleId="41">
    <w:name w:val="表格"/>
    <w:basedOn w:val="1"/>
    <w:qFormat/>
    <w:uiPriority w:val="0"/>
    <w:pPr>
      <w:keepNext/>
      <w:adjustRightInd w:val="0"/>
      <w:spacing w:line="312" w:lineRule="atLeast"/>
      <w:jc w:val="center"/>
      <w:textAlignment w:val="baseline"/>
    </w:pPr>
    <w:rPr>
      <w:kern w:val="0"/>
    </w:rPr>
  </w:style>
  <w:style w:type="character" w:customStyle="1" w:styleId="42">
    <w:name w:val="15"/>
    <w:basedOn w:val="21"/>
    <w:qFormat/>
    <w:uiPriority w:val="0"/>
    <w:rPr>
      <w:rFonts w:hint="eastAsia" w:ascii="宋体" w:hAnsi="宋体" w:eastAsia="宋体" w:cs="宋体"/>
      <w:color w:val="000000"/>
      <w:sz w:val="20"/>
      <w:szCs w:val="20"/>
    </w:rPr>
  </w:style>
  <w:style w:type="character" w:customStyle="1" w:styleId="43">
    <w:name w:val="16"/>
    <w:basedOn w:val="21"/>
    <w:qFormat/>
    <w:uiPriority w:val="0"/>
    <w:rPr>
      <w:rFonts w:hint="default" w:ascii="Times New Roman" w:hAnsi="Times New Roman" w:cs="Times New Roman"/>
      <w:color w:val="000000"/>
      <w:sz w:val="20"/>
      <w:szCs w:val="20"/>
    </w:rPr>
  </w:style>
  <w:style w:type="character" w:customStyle="1" w:styleId="44">
    <w:name w:val="18"/>
    <w:basedOn w:val="21"/>
    <w:qFormat/>
    <w:uiPriority w:val="0"/>
    <w:rPr>
      <w:rFonts w:hint="default" w:ascii="Times New Roman" w:hAnsi="Times New Roman" w:cs="Times New Roman"/>
      <w:color w:val="000000"/>
      <w:sz w:val="20"/>
      <w:szCs w:val="20"/>
    </w:rPr>
  </w:style>
  <w:style w:type="character" w:customStyle="1" w:styleId="45">
    <w:name w:val="21"/>
    <w:basedOn w:val="21"/>
    <w:qFormat/>
    <w:uiPriority w:val="0"/>
    <w:rPr>
      <w:rFonts w:hint="default" w:ascii="Times New Roman" w:hAnsi="Times New Roman" w:cs="Times New Roman"/>
      <w:color w:val="000000"/>
      <w:sz w:val="21"/>
      <w:szCs w:val="21"/>
    </w:rPr>
  </w:style>
  <w:style w:type="character" w:customStyle="1" w:styleId="46">
    <w:name w:val="19"/>
    <w:basedOn w:val="21"/>
    <w:qFormat/>
    <w:uiPriority w:val="0"/>
    <w:rPr>
      <w:rFonts w:hint="default" w:ascii="Times New Roman" w:hAnsi="Times New Roman" w:cs="Times New Roman"/>
      <w:color w:val="000000"/>
      <w:sz w:val="20"/>
      <w:szCs w:val="20"/>
    </w:rPr>
  </w:style>
  <w:style w:type="paragraph" w:customStyle="1" w:styleId="47">
    <w:name w:val="鸿达表格文字"/>
    <w:basedOn w:val="1"/>
    <w:qFormat/>
    <w:uiPriority w:val="0"/>
    <w:pPr>
      <w:contextualSpacing/>
      <w:jc w:val="center"/>
      <w:textAlignment w:val="baseline"/>
    </w:pPr>
    <w:rPr>
      <w:kern w:val="0"/>
      <w:szCs w:val="21"/>
    </w:rPr>
  </w:style>
  <w:style w:type="character" w:customStyle="1" w:styleId="48">
    <w:name w:val="22"/>
    <w:basedOn w:val="21"/>
    <w:qFormat/>
    <w:uiPriority w:val="0"/>
    <w:rPr>
      <w:rFonts w:hint="default" w:ascii="Times New Roman" w:hAnsi="Times New Roman" w:cs="Times New Roman"/>
      <w:color w:val="000000"/>
      <w:sz w:val="20"/>
      <w:szCs w:val="20"/>
      <w:vertAlign w:val="subscript"/>
    </w:rPr>
  </w:style>
  <w:style w:type="paragraph" w:customStyle="1" w:styleId="49">
    <w:name w:val="Center21"/>
    <w:basedOn w:val="1"/>
    <w:next w:val="1"/>
    <w:autoRedefine/>
    <w:qFormat/>
    <w:uiPriority w:val="0"/>
    <w:pPr>
      <w:jc w:val="center"/>
    </w:pPr>
  </w:style>
  <w:style w:type="paragraph" w:customStyle="1" w:styleId="50">
    <w:name w:val="Center24"/>
    <w:basedOn w:val="1"/>
    <w:next w:val="1"/>
    <w:autoRedefine/>
    <w:qFormat/>
    <w:uiPriority w:val="0"/>
    <w:pPr>
      <w:jc w:val="center"/>
    </w:pPr>
    <w:rPr>
      <w:sz w:val="24"/>
      <w:szCs w:val="24"/>
    </w:rPr>
  </w:style>
  <w:style w:type="character" w:customStyle="1" w:styleId="51">
    <w:name w:val="font81"/>
    <w:qFormat/>
    <w:uiPriority w:val="0"/>
    <w:rPr>
      <w:rFonts w:hint="default" w:ascii="Times New Roman" w:hAnsi="Times New Roman" w:cs="Times New Roman"/>
      <w:color w:val="000000"/>
      <w:sz w:val="22"/>
      <w:szCs w:val="22"/>
      <w:u w:val="none"/>
      <w:vertAlign w:val="superscript"/>
    </w:rPr>
  </w:style>
  <w:style w:type="character" w:customStyle="1" w:styleId="52">
    <w:name w:val="font41"/>
    <w:basedOn w:val="21"/>
    <w:qFormat/>
    <w:uiPriority w:val="0"/>
    <w:rPr>
      <w:rFonts w:hint="eastAsia" w:ascii="宋体" w:hAnsi="宋体" w:eastAsia="宋体" w:cs="宋体"/>
      <w:color w:val="000000"/>
      <w:sz w:val="24"/>
      <w:szCs w:val="24"/>
      <w:u w:val="none"/>
    </w:rPr>
  </w:style>
  <w:style w:type="character" w:customStyle="1" w:styleId="53">
    <w:name w:val="font51"/>
    <w:basedOn w:val="21"/>
    <w:qFormat/>
    <w:uiPriority w:val="0"/>
    <w:rPr>
      <w:rFonts w:hint="default" w:ascii="Times New Roman" w:hAnsi="Times New Roman" w:cs="Times New Roman"/>
      <w:color w:val="000000"/>
      <w:sz w:val="24"/>
      <w:szCs w:val="24"/>
      <w:u w:val="none"/>
      <w:vertAlign w:val="superscript"/>
    </w:rPr>
  </w:style>
  <w:style w:type="character" w:customStyle="1" w:styleId="54">
    <w:name w:val="font01"/>
    <w:basedOn w:val="2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26.jpe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footnotes" Target="footnotes.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jpe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1212</Words>
  <Characters>1429</Characters>
  <Lines>0</Lines>
  <Paragraphs>0</Paragraphs>
  <TotalTime>0</TotalTime>
  <ScaleCrop>false</ScaleCrop>
  <LinksUpToDate>false</LinksUpToDate>
  <CharactersWithSpaces>1444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Administrator</cp:lastModifiedBy>
  <cp:lastPrinted>2023-05-29T01:52:00Z</cp:lastPrinted>
  <dcterms:modified xsi:type="dcterms:W3CDTF">2025-04-26T07:51:59Z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664F579F59DA46B3AE9748602C8391A6</vt:lpwstr>
  </property>
  <property fmtid="{D5CDD505-2E9C-101B-9397-08002B2CF9AE}" pid="4" name="KSOTemplateDocerSaveRecord">
    <vt:lpwstr>eyJoZGlkIjoiMjIwNzY5MmE5NTAzNTExZmU2YmIxMDI1YzU1MTQ2OTIifQ==</vt:lpwstr>
  </property>
</Properties>
</file>